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434" w:rsidRDefault="00B34434" w:rsidP="00B34434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B34434" w:rsidRDefault="00B34434" w:rsidP="00ED45E7">
      <w:pPr>
        <w:spacing w:line="360" w:lineRule="auto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:rsidR="00B34434" w:rsidRDefault="00B34434" w:rsidP="00B34434">
      <w:pPr>
        <w:pStyle w:val="a9"/>
        <w:spacing w:beforeAutospacing="0" w:afterAutospacing="0" w:line="1200" w:lineRule="exact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浙 江 大 学</w:t>
      </w:r>
    </w:p>
    <w:p w:rsidR="00B34434" w:rsidRDefault="00B34434" w:rsidP="00B34434">
      <w:pPr>
        <w:pStyle w:val="a9"/>
        <w:spacing w:beforeAutospacing="0" w:afterAutospacing="0" w:line="1200" w:lineRule="exact"/>
        <w:jc w:val="center"/>
        <w:rPr>
          <w:rFonts w:ascii="华文中宋" w:eastAsia="华文中宋" w:hAnsi="华文中宋"/>
          <w:b/>
          <w:spacing w:val="34"/>
          <w:sz w:val="52"/>
          <w:szCs w:val="52"/>
        </w:rPr>
      </w:pPr>
      <w:r>
        <w:rPr>
          <w:rFonts w:ascii="华文中宋" w:eastAsia="华文中宋" w:hAnsi="华文中宋" w:hint="eastAsia"/>
          <w:b/>
          <w:spacing w:val="34"/>
          <w:sz w:val="52"/>
          <w:szCs w:val="52"/>
        </w:rPr>
        <w:t>本科教材建设项目申报表</w:t>
      </w:r>
    </w:p>
    <w:p w:rsidR="00B34434" w:rsidRDefault="00B34434" w:rsidP="00B34434">
      <w:pPr>
        <w:jc w:val="center"/>
        <w:rPr>
          <w:rFonts w:ascii="黑体" w:eastAsia="黑体"/>
          <w:b/>
          <w:szCs w:val="21"/>
        </w:rPr>
      </w:pPr>
    </w:p>
    <w:p w:rsidR="00B34434" w:rsidRDefault="00B34434" w:rsidP="00B34434">
      <w:pPr>
        <w:rPr>
          <w:rFonts w:ascii="黑体" w:eastAsia="黑体"/>
          <w:b/>
          <w:sz w:val="24"/>
        </w:rPr>
      </w:pPr>
    </w:p>
    <w:p w:rsidR="00B34434" w:rsidRDefault="00B34434" w:rsidP="00B34434">
      <w:pPr>
        <w:rPr>
          <w:rFonts w:ascii="黑体" w:eastAsia="黑体"/>
          <w:b/>
          <w:sz w:val="24"/>
        </w:rPr>
      </w:pP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</w:t>
      </w:r>
      <w:r w:rsidR="00164074"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>《地球大气物理和化学》本科教材建设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</w:t>
      </w: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申报类型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</w:t>
      </w:r>
      <w:r w:rsidR="000B3351">
        <w:rPr>
          <w:rFonts w:ascii="仿宋_GB2312" w:eastAsia="仿宋_GB2312" w:hAnsi="仿宋_GB2312" w:cs="仿宋_GB2312" w:hint="eastAsia"/>
          <w:sz w:val="32"/>
          <w:szCs w:val="32"/>
          <w:u w:val="single"/>
        </w:rPr>
        <w:sym w:font="Symbol" w:char="F0D6"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新编教材   □修订教材     </w:t>
      </w:r>
      <w:r w:rsidR="00411D6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11D6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新形态教材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□是      </w:t>
      </w:r>
      <w:r w:rsidR="000A426F">
        <w:rPr>
          <w:rFonts w:ascii="仿宋_GB2312" w:eastAsia="仿宋_GB2312" w:hAnsi="仿宋_GB2312" w:cs="仿宋_GB2312" w:hint="eastAsia"/>
          <w:sz w:val="32"/>
          <w:szCs w:val="32"/>
          <w:u w:val="single"/>
        </w:rPr>
        <w:sym w:font="Symbol" w:char="F0D6"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否      </w:t>
      </w:r>
      <w:r w:rsidR="00411D6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</w:t>
      </w: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项目负责人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0A426F"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>舒守娟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</w:t>
      </w: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机 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0A426F" w:rsidRPr="000826C4">
        <w:rPr>
          <w:rFonts w:ascii="仿宋_GB2312" w:eastAsia="仿宋_GB2312" w:hAnsi="仿宋_GB2312" w:cs="仿宋_GB2312"/>
          <w:sz w:val="32"/>
          <w:szCs w:val="32"/>
          <w:u w:val="single"/>
        </w:rPr>
        <w:t>13605175723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</w:t>
      </w:r>
    </w:p>
    <w:p w:rsidR="00B34434" w:rsidRDefault="00B34434" w:rsidP="00B34434">
      <w:pPr>
        <w:spacing w:line="800" w:lineRule="exact"/>
        <w:ind w:firstLineChars="300" w:firstLine="96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所在学院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0A426F"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>地球科学学院</w:t>
      </w:r>
      <w:r w:rsidRPr="00082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</w:t>
      </w:r>
    </w:p>
    <w:p w:rsidR="00B34434" w:rsidRDefault="00B34434" w:rsidP="00B34434">
      <w:pPr>
        <w:spacing w:line="48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B34434" w:rsidRDefault="00B34434" w:rsidP="00B34434">
      <w:pPr>
        <w:spacing w:line="480" w:lineRule="auto"/>
        <w:rPr>
          <w:rFonts w:ascii="仿宋_GB2312" w:eastAsia="仿宋_GB2312"/>
          <w:sz w:val="28"/>
        </w:rPr>
      </w:pPr>
    </w:p>
    <w:p w:rsidR="00B34434" w:rsidRDefault="00B34434" w:rsidP="00B34434">
      <w:pPr>
        <w:spacing w:line="480" w:lineRule="auto"/>
        <w:rPr>
          <w:rFonts w:ascii="仿宋_GB2312" w:eastAsia="仿宋_GB2312"/>
          <w:sz w:val="28"/>
        </w:rPr>
      </w:pPr>
    </w:p>
    <w:p w:rsidR="00B34434" w:rsidRDefault="00B34434" w:rsidP="00B34434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本科生院 制</w:t>
      </w:r>
    </w:p>
    <w:p w:rsidR="00B34434" w:rsidRDefault="00B34434" w:rsidP="00B34434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二○二三年五月</w:t>
      </w:r>
    </w:p>
    <w:p w:rsidR="00B34434" w:rsidRDefault="00B34434" w:rsidP="00B34434">
      <w:pPr>
        <w:rPr>
          <w:rFonts w:ascii="黑体" w:eastAsia="黑体"/>
          <w:b/>
          <w:szCs w:val="21"/>
        </w:rPr>
      </w:pPr>
    </w:p>
    <w:p w:rsidR="00B34434" w:rsidRDefault="00B3443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  <w:sectPr w:rsidR="00B34434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34434" w:rsidRDefault="00B3443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1.主编及参编情况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251"/>
        <w:gridCol w:w="1348"/>
        <w:gridCol w:w="1175"/>
        <w:gridCol w:w="1694"/>
        <w:gridCol w:w="1694"/>
      </w:tblGrid>
      <w:tr w:rsidR="00B34434" w:rsidTr="00692CD9">
        <w:trPr>
          <w:trHeight w:val="465"/>
        </w:trPr>
        <w:tc>
          <w:tcPr>
            <w:tcW w:w="1257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舒守娟</w:t>
            </w:r>
          </w:p>
        </w:tc>
        <w:tc>
          <w:tcPr>
            <w:tcW w:w="1348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175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教授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所在学院（系）</w:t>
            </w:r>
          </w:p>
        </w:tc>
        <w:tc>
          <w:tcPr>
            <w:tcW w:w="1694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地球科学学院</w:t>
            </w:r>
          </w:p>
        </w:tc>
      </w:tr>
      <w:tr w:rsidR="00B34434" w:rsidTr="00692CD9">
        <w:trPr>
          <w:trHeight w:val="450"/>
        </w:trPr>
        <w:tc>
          <w:tcPr>
            <w:tcW w:w="1257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工号</w:t>
            </w:r>
          </w:p>
        </w:tc>
        <w:tc>
          <w:tcPr>
            <w:tcW w:w="1251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0</w:t>
            </w:r>
            <w:r>
              <w:rPr>
                <w:rFonts w:ascii="仿宋_GB2312" w:eastAsia="仿宋_GB2312" w:hAnsi="宋体"/>
                <w:sz w:val="24"/>
                <w:szCs w:val="20"/>
              </w:rPr>
              <w:t>016252</w:t>
            </w:r>
          </w:p>
        </w:tc>
        <w:tc>
          <w:tcPr>
            <w:tcW w:w="1348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1175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</w:t>
            </w:r>
            <w:r>
              <w:rPr>
                <w:rFonts w:ascii="仿宋_GB2312" w:eastAsia="仿宋_GB2312" w:hAnsi="宋体"/>
                <w:sz w:val="24"/>
                <w:szCs w:val="20"/>
              </w:rPr>
              <w:t>3605175723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E-mail</w:t>
            </w:r>
          </w:p>
        </w:tc>
        <w:tc>
          <w:tcPr>
            <w:tcW w:w="1694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sjshu@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zju.edu.cn</w:t>
            </w:r>
          </w:p>
        </w:tc>
      </w:tr>
      <w:tr w:rsidR="00B34434" w:rsidTr="00692CD9">
        <w:trPr>
          <w:trHeight w:val="465"/>
        </w:trPr>
        <w:tc>
          <w:tcPr>
            <w:tcW w:w="1257" w:type="dxa"/>
            <w:vMerge w:val="restart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参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员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情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况</w:t>
            </w:r>
          </w:p>
        </w:tc>
        <w:tc>
          <w:tcPr>
            <w:tcW w:w="1251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348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工号</w:t>
            </w:r>
          </w:p>
        </w:tc>
        <w:tc>
          <w:tcPr>
            <w:tcW w:w="1175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所在单位</w:t>
            </w:r>
          </w:p>
        </w:tc>
      </w:tr>
      <w:tr w:rsidR="00B34434" w:rsidTr="00692CD9">
        <w:trPr>
          <w:trHeight w:val="465"/>
        </w:trPr>
        <w:tc>
          <w:tcPr>
            <w:tcW w:w="1257" w:type="dxa"/>
            <w:vMerge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刘丹彤</w:t>
            </w:r>
          </w:p>
        </w:tc>
        <w:tc>
          <w:tcPr>
            <w:tcW w:w="1348" w:type="dxa"/>
          </w:tcPr>
          <w:p w:rsidR="00B34434" w:rsidRDefault="00692CD9" w:rsidP="00692CD9">
            <w:pPr>
              <w:rPr>
                <w:rFonts w:ascii="仿宋_GB2312" w:eastAsia="仿宋_GB2312" w:hAnsi="宋体"/>
                <w:sz w:val="24"/>
                <w:szCs w:val="20"/>
              </w:rPr>
            </w:pPr>
            <w:r w:rsidRPr="00692CD9">
              <w:rPr>
                <w:rFonts w:ascii="仿宋_GB2312" w:eastAsia="仿宋_GB2312" w:hAnsi="宋体"/>
                <w:sz w:val="24"/>
                <w:szCs w:val="20"/>
              </w:rPr>
              <w:t>0018008</w:t>
            </w:r>
          </w:p>
        </w:tc>
        <w:tc>
          <w:tcPr>
            <w:tcW w:w="1175" w:type="dxa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研究员</w:t>
            </w:r>
          </w:p>
        </w:tc>
        <w:tc>
          <w:tcPr>
            <w:tcW w:w="1694" w:type="dxa"/>
          </w:tcPr>
          <w:p w:rsidR="00B34434" w:rsidRDefault="00692CD9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692CD9">
              <w:rPr>
                <w:rFonts w:ascii="仿宋_GB2312" w:eastAsia="仿宋_GB2312" w:hAnsi="宋体"/>
                <w:sz w:val="24"/>
                <w:szCs w:val="20"/>
              </w:rPr>
              <w:t>18612875138</w:t>
            </w:r>
          </w:p>
        </w:tc>
        <w:tc>
          <w:tcPr>
            <w:tcW w:w="1694" w:type="dxa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浙江大学地球科学学院</w:t>
            </w:r>
          </w:p>
        </w:tc>
      </w:tr>
      <w:tr w:rsidR="00B34434" w:rsidTr="00692CD9">
        <w:trPr>
          <w:trHeight w:val="450"/>
        </w:trPr>
        <w:tc>
          <w:tcPr>
            <w:tcW w:w="1257" w:type="dxa"/>
            <w:vMerge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B34434" w:rsidTr="00692CD9">
        <w:trPr>
          <w:trHeight w:val="451"/>
        </w:trPr>
        <w:tc>
          <w:tcPr>
            <w:tcW w:w="1257" w:type="dxa"/>
            <w:vMerge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B34434" w:rsidTr="00FF546F">
        <w:trPr>
          <w:trHeight w:val="451"/>
        </w:trPr>
        <w:tc>
          <w:tcPr>
            <w:tcW w:w="8419" w:type="dxa"/>
            <w:gridSpan w:val="6"/>
          </w:tcPr>
          <w:p w:rsidR="00B34434" w:rsidRDefault="00B34434" w:rsidP="00E15494">
            <w:pPr>
              <w:spacing w:line="276" w:lineRule="auto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主编在教学、科研、教材编写等方面的主要成果：</w:t>
            </w:r>
          </w:p>
          <w:p w:rsidR="006752A6" w:rsidRDefault="006752A6" w:rsidP="006752A6">
            <w:pPr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一</w:t>
            </w:r>
            <w:r w:rsidRPr="00097F30">
              <w:rPr>
                <w:rFonts w:ascii="仿宋_GB2312" w:eastAsia="仿宋_GB2312" w:hAnsi="仿宋" w:hint="eastAsia"/>
                <w:b/>
                <w:sz w:val="24"/>
              </w:rPr>
              <w:t>、教学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成果</w:t>
            </w:r>
            <w:r w:rsidR="002354F8">
              <w:rPr>
                <w:rFonts w:ascii="仿宋_GB2312" w:eastAsia="仿宋_GB2312" w:hAnsi="仿宋" w:hint="eastAsia"/>
                <w:b/>
                <w:sz w:val="24"/>
              </w:rPr>
              <w:t>（近五年）</w:t>
            </w:r>
          </w:p>
          <w:p w:rsidR="006752A6" w:rsidRPr="000F6DBB" w:rsidRDefault="006752A6" w:rsidP="006752A6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 w:rsidRPr="000F6DBB">
              <w:rPr>
                <w:rFonts w:ascii="仿宋_GB2312" w:eastAsia="仿宋_GB2312" w:hAnsi="仿宋" w:hint="eastAsia"/>
                <w:b/>
                <w:sz w:val="24"/>
              </w:rPr>
              <w:t>1、教学论文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2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高校专业课程慕课建设实践——以气象类专业课《天气学》为例.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 xml:space="preserve"> 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舒守娟，朱佩君，刘瑞，课程教育研究，2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018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（5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）：2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36-238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2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高校理科专业课程线上线下混合教学模式实践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.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舒守娟，高教学刊，2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（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16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）：7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9-82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2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协同推进高校课程思政和教学改革的探索与实践.舒守娟，高教学刊，录用待刊</w:t>
            </w:r>
          </w:p>
          <w:p w:rsidR="006752A6" w:rsidRPr="000F6DBB" w:rsidRDefault="006752A6" w:rsidP="006752A6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/>
                <w:b/>
                <w:sz w:val="24"/>
              </w:rPr>
              <w:t>2</w:t>
            </w:r>
            <w:r w:rsidRPr="000F6DBB">
              <w:rPr>
                <w:rFonts w:ascii="仿宋_GB2312" w:eastAsia="仿宋_GB2312" w:hAnsi="仿宋" w:hint="eastAsia"/>
                <w:b/>
                <w:sz w:val="24"/>
              </w:rPr>
              <w:t>、教改项目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浙江省高等教育“十四五”教学改革项目，从教走向学——混合式教学课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程融合思政教育的探索与实践，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浙江省教育厅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022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/>
                <w:bCs/>
                <w:sz w:val="24"/>
              </w:rPr>
              <w:t>浙江省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级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精品在线开放课程建设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项目，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浙江省教育厅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018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/>
                <w:bCs/>
                <w:sz w:val="24"/>
              </w:rPr>
              <w:t>浙江大学MOOC课程项目建设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《走进大气科学》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，浙江大学，主持，2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019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第三批线上线下混合式教学模式改革项目，《大气物理学》，浙江大学，主持，2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019</w:t>
            </w:r>
          </w:p>
          <w:p w:rsid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第二批线上线下混合式教学模式改革项目，《天气学原理》，浙江大学，主持，2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018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本科教学研究项目，大气科学专业课程思政研究与实践，浙江大学，主持，2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021</w:t>
            </w:r>
          </w:p>
          <w:p w:rsidR="006752A6" w:rsidRPr="00E15494" w:rsidRDefault="006752A6" w:rsidP="00E15494">
            <w:pPr>
              <w:pStyle w:val="ad"/>
              <w:numPr>
                <w:ilvl w:val="0"/>
                <w:numId w:val="13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本科课程思政示范课程建设项目，《天气学原理》，浙江大学，主持，2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020</w:t>
            </w:r>
          </w:p>
          <w:p w:rsidR="006752A6" w:rsidRPr="006752A6" w:rsidRDefault="006752A6" w:rsidP="006752A6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/>
                <w:b/>
                <w:sz w:val="24"/>
              </w:rPr>
              <w:t>3</w:t>
            </w:r>
            <w:r w:rsidRPr="000F6DBB">
              <w:rPr>
                <w:rFonts w:ascii="仿宋_GB2312" w:eastAsia="仿宋_GB2312" w:hAnsi="仿宋" w:hint="eastAsia"/>
                <w:b/>
                <w:sz w:val="24"/>
              </w:rPr>
              <w:t>、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教学奖励</w:t>
            </w:r>
          </w:p>
          <w:p w:rsidR="00DD5AB4" w:rsidRDefault="00DD5AB4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"/>
                <w:bCs/>
                <w:sz w:val="24"/>
              </w:rPr>
              <w:t>023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 xml:space="preserve">年 </w:t>
            </w:r>
            <w:r w:rsidRPr="00DD5AB4">
              <w:rPr>
                <w:rFonts w:ascii="仿宋_GB2312" w:eastAsia="仿宋_GB2312" w:hAnsi="仿宋" w:hint="eastAsia"/>
                <w:bCs/>
                <w:sz w:val="24"/>
              </w:rPr>
              <w:t>浙江大学混合式教学设计创新大赛一等奖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023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年《大气物理和化学》获得教育部全国大气科学类专业课程思政示范课（1/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4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202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年《天气学原理》获得浙江省级线上线下混合式一流课程（1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202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年《天气学原理》获得浙江省级课程思政示范课程（1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 浙江大学教学成果奖二等奖（1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/10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 浙江大学首届高校教师教学创新大赛二等奖（1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/4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020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年《大气物理学》获得浙江大学一流本科线上线下混合课程（1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/2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2020年《天气学》获得首批国家一流线上课程（1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/4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020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年《天气学原理》获得浙江大学一流本科线上线下混合课程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2020年《天气学》获得浙江省级精品在线开放课程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2019年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 xml:space="preserve"> 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浙江省高校“互联网+教学”（线上线下混合教学）优秀案例一等奖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018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 xml:space="preserve"> 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浙江大学优质教学二等奖</w:t>
            </w:r>
          </w:p>
          <w:p w:rsidR="006752A6" w:rsidRPr="00E15494" w:rsidRDefault="006752A6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/>
                <w:bCs/>
                <w:sz w:val="24"/>
              </w:rPr>
              <w:t>2018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 xml:space="preserve"> 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浙江大学地球科学学院优质教学一等奖</w:t>
            </w:r>
          </w:p>
          <w:p w:rsidR="00B34434" w:rsidRDefault="00B34434" w:rsidP="00394BC5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C75559" w:rsidRDefault="00C75559" w:rsidP="00C75559">
            <w:pPr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二</w:t>
            </w:r>
            <w:r w:rsidRPr="00097F30">
              <w:rPr>
                <w:rFonts w:ascii="仿宋_GB2312" w:eastAsia="仿宋_GB2312" w:hAnsi="仿宋" w:hint="eastAsia"/>
                <w:b/>
                <w:sz w:val="24"/>
              </w:rPr>
              <w:t>、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科研成果</w:t>
            </w:r>
            <w:r w:rsidR="002354F8">
              <w:rPr>
                <w:rFonts w:ascii="仿宋_GB2312" w:eastAsia="仿宋_GB2312" w:hAnsi="仿宋" w:hint="eastAsia"/>
                <w:b/>
                <w:sz w:val="24"/>
              </w:rPr>
              <w:t>（近五年）</w:t>
            </w:r>
          </w:p>
          <w:p w:rsidR="00C75559" w:rsidRPr="002354F8" w:rsidRDefault="002354F8" w:rsidP="002354F8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 w:rsidRPr="002354F8">
              <w:rPr>
                <w:rFonts w:ascii="仿宋_GB2312" w:eastAsia="仿宋_GB2312" w:hAnsi="仿宋" w:hint="eastAsia"/>
                <w:b/>
                <w:sz w:val="24"/>
              </w:rPr>
              <w:t>1、科研论文</w:t>
            </w:r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sz w:val="24"/>
              </w:rPr>
              <w:t xml:space="preserve">Zhu, L., </w:t>
            </w:r>
            <w:r w:rsidRPr="002354F8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Shu, S.*</w:t>
            </w:r>
            <w:r w:rsidRPr="002354F8">
              <w:rPr>
                <w:rFonts w:ascii="Times New Roman" w:hAnsi="Times New Roman" w:cs="Times New Roman"/>
                <w:sz w:val="24"/>
              </w:rPr>
              <w:t>, Wang, Z., &amp; Bi,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L.*, 2022. More or less: How do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inhomogeneous sea-salt aerosols affect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the precipitation of landfalling tropical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cyclones?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Geophysical Research Letters</w:t>
            </w:r>
            <w:r w:rsidRPr="002354F8">
              <w:rPr>
                <w:rFonts w:ascii="Times New Roman" w:hAnsi="Times New Roman" w:cs="Times New Roman"/>
                <w:sz w:val="24"/>
              </w:rPr>
              <w:t>,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49, e2021GL097023.  </w:t>
            </w:r>
            <w:hyperlink r:id="rId12" w:history="1">
              <w:r w:rsidRPr="002354F8">
                <w:rPr>
                  <w:rStyle w:val="ac"/>
                  <w:rFonts w:ascii="Times New Roman" w:hAnsi="Times New Roman" w:cs="Times New Roman"/>
                  <w:sz w:val="24"/>
                </w:rPr>
                <w:t>https://doi.org/10.1029/2021GL097023</w:t>
              </w:r>
            </w:hyperlink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sz w:val="24"/>
              </w:rPr>
              <w:t xml:space="preserve">Zhang, W., Zhang, Y., </w:t>
            </w:r>
            <w:r w:rsidRPr="002354F8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Shu, S.</w:t>
            </w:r>
            <w:r w:rsidRPr="002354F8">
              <w:rPr>
                <w:rFonts w:ascii="Times New Roman" w:hAnsi="Times New Roman" w:cs="Times New Roman"/>
                <w:sz w:val="24"/>
              </w:rPr>
              <w:t>, Zheng, D.,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&amp; Xu, L., 2022. Lightning Distribution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in Tropical Cyclones Making Landfall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sz w:val="24"/>
              </w:rPr>
              <w:t>in China.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Front. Earth Sci. </w:t>
            </w:r>
            <w:r w:rsidRPr="002354F8">
              <w:rPr>
                <w:rFonts w:ascii="Times New Roman" w:hAnsi="Times New Roman" w:cs="Times New Roman"/>
                <w:sz w:val="24"/>
              </w:rPr>
              <w:t>10:940205.</w:t>
            </w:r>
            <w:r w:rsidRPr="002354F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proofErr w:type="spellStart"/>
            <w:r w:rsidRPr="002354F8">
              <w:rPr>
                <w:rFonts w:ascii="Times New Roman" w:hAnsi="Times New Roman" w:cs="Times New Roman"/>
                <w:sz w:val="24"/>
              </w:rPr>
              <w:t>doi</w:t>
            </w:r>
            <w:proofErr w:type="spellEnd"/>
            <w:r w:rsidRPr="002354F8">
              <w:rPr>
                <w:rFonts w:ascii="Times New Roman" w:hAnsi="Times New Roman" w:cs="Times New Roman"/>
                <w:sz w:val="24"/>
              </w:rPr>
              <w:t>: 10.3389/feart.2022.940205</w:t>
            </w:r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b/>
                <w:sz w:val="24"/>
                <w:u w:val="single"/>
              </w:rPr>
              <w:t>Shu, S.,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 Feng, X., &amp; Teng, D., 2021. Observed vertical structure of precipitation influenced by dry air for landfalling tropical cyclones over China.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Journal of Geophysical Research: Atmospheres</w:t>
            </w:r>
            <w:r w:rsidRPr="002354F8">
              <w:rPr>
                <w:rFonts w:ascii="Times New Roman" w:hAnsi="Times New Roman" w:cs="Times New Roman"/>
                <w:sz w:val="24"/>
              </w:rPr>
              <w:t>, 126, e2020JD034204. https://doi.org/10.1029/2020JD034204</w:t>
            </w:r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b/>
                <w:sz w:val="24"/>
                <w:u w:val="single"/>
              </w:rPr>
              <w:t>Shu, S.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, Xu, H., &amp; Zhang, W., 2020. </w:t>
            </w:r>
            <w:hyperlink r:id="rId13" w:tgtFrame="_blank" w:history="1">
              <w:r w:rsidRPr="002354F8">
                <w:rPr>
                  <w:rFonts w:ascii="Times New Roman" w:hAnsi="Times New Roman" w:cs="Times New Roman"/>
                  <w:sz w:val="24"/>
                </w:rPr>
                <w:t>Convective-stratiform rainfall of Typhoon Fitow (2013): Sensitivity to rainfall partitioning methods</w:t>
              </w:r>
            </w:hyperlink>
            <w:r w:rsidRPr="002354F8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Journal of Geophysical Research: Atmospheres</w:t>
            </w:r>
            <w:r w:rsidRPr="002354F8">
              <w:rPr>
                <w:rFonts w:ascii="Times New Roman" w:hAnsi="Times New Roman" w:cs="Times New Roman"/>
                <w:sz w:val="24"/>
              </w:rPr>
              <w:t>, DOI:10.1029/2019JD031510</w:t>
            </w:r>
          </w:p>
          <w:p w:rsidR="002354F8" w:rsidRPr="002354F8" w:rsidRDefault="002354F8" w:rsidP="002354F8">
            <w:pPr>
              <w:pStyle w:val="ad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Style w:val="ke-content-forecolor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Yuan, Q., Wan, X., Cong, Z., Li, M., Liu, L., </w:t>
            </w:r>
            <w:r w:rsidRPr="002354F8">
              <w:rPr>
                <w:rStyle w:val="ke-content-forecolor"/>
                <w:rFonts w:ascii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Shu, S.,</w:t>
            </w:r>
            <w:r w:rsidRPr="002354F8">
              <w:rPr>
                <w:rStyle w:val="ke-content-forecolor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Liu, R., Xu, L., Zhang, J., Ding, X., and </w:t>
            </w:r>
            <w:r w:rsidRPr="002354F8">
              <w:rPr>
                <w:rStyle w:val="ke-content-forecolor"/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Li, W.*, 2020</w:t>
            </w:r>
            <w:r w:rsidRPr="002354F8">
              <w:rPr>
                <w:rStyle w:val="ke-content-forecolor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In Situ Observations of Light-Absorbing Carbonaceous Aerosols at Himalaya: Analysis of the South Asian Sources and Trans-Himalayan Valleys Transport Pathways, </w:t>
            </w:r>
            <w:r w:rsidRPr="002354F8">
              <w:rPr>
                <w:rStyle w:val="ke-content-forecolor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Journal of Geophysical Research: Atmospheres</w:t>
            </w:r>
            <w:r w:rsidRPr="002354F8">
              <w:rPr>
                <w:rStyle w:val="ke-content-forecolor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125, e2020JD032615.</w:t>
            </w:r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b/>
                <w:sz w:val="24"/>
                <w:u w:val="single"/>
              </w:rPr>
              <w:t>Shu, S.,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 Feng, X., &amp; Wang, Y., 2018. Essential role of synoptic environment on rainfall distribution of landfalling tropical cyclones over China.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Journal of Geophysical Research: Atmospheres</w:t>
            </w:r>
            <w:r w:rsidRPr="002354F8">
              <w:rPr>
                <w:rFonts w:ascii="Times New Roman" w:hAnsi="Times New Roman" w:cs="Times New Roman"/>
                <w:sz w:val="24"/>
              </w:rPr>
              <w:t>, 123(20), 11285-11306.</w:t>
            </w:r>
          </w:p>
          <w:p w:rsidR="002354F8" w:rsidRPr="002354F8" w:rsidRDefault="002354F8" w:rsidP="002354F8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2354F8">
              <w:rPr>
                <w:rFonts w:ascii="Times New Roman" w:hAnsi="Times New Roman" w:cs="Times New Roman"/>
                <w:sz w:val="24"/>
              </w:rPr>
              <w:t xml:space="preserve">Feng, X., &amp; </w:t>
            </w:r>
            <w:r w:rsidRPr="002354F8">
              <w:rPr>
                <w:rFonts w:ascii="Times New Roman" w:hAnsi="Times New Roman" w:cs="Times New Roman"/>
                <w:b/>
                <w:sz w:val="24"/>
                <w:u w:val="single"/>
              </w:rPr>
              <w:t>Shu, S.*</w:t>
            </w:r>
            <w:r w:rsidRPr="002354F8">
              <w:rPr>
                <w:rFonts w:ascii="Times New Roman" w:hAnsi="Times New Roman" w:cs="Times New Roman"/>
                <w:sz w:val="24"/>
              </w:rPr>
              <w:t xml:space="preserve">, 2018. How do weak tropical cyclones produce heavy rainfall when making landfall over China. </w:t>
            </w:r>
            <w:r w:rsidRPr="002354F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Journal of Geophysical Research: Atmospheres</w:t>
            </w:r>
            <w:r w:rsidRPr="002354F8">
              <w:rPr>
                <w:rFonts w:ascii="Times New Roman" w:hAnsi="Times New Roman" w:cs="Times New Roman"/>
                <w:sz w:val="24"/>
              </w:rPr>
              <w:t>, 123(21)</w:t>
            </w:r>
            <w:r w:rsidRPr="002354F8">
              <w:rPr>
                <w:rFonts w:ascii="Times New Roman" w:hAnsi="Times New Roman" w:cs="Times New Roman"/>
                <w:sz w:val="24"/>
              </w:rPr>
              <w:t>，</w:t>
            </w:r>
            <w:r w:rsidRPr="002354F8">
              <w:rPr>
                <w:rFonts w:ascii="Times New Roman" w:hAnsi="Times New Roman" w:cs="Times New Roman"/>
                <w:sz w:val="24"/>
              </w:rPr>
              <w:t>11830-11848.</w:t>
            </w:r>
          </w:p>
          <w:p w:rsidR="002354F8" w:rsidRDefault="002354F8" w:rsidP="002354F8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/>
                <w:b/>
                <w:sz w:val="24"/>
              </w:rPr>
              <w:t>2</w:t>
            </w:r>
            <w:r w:rsidRPr="002354F8">
              <w:rPr>
                <w:rFonts w:ascii="仿宋_GB2312" w:eastAsia="仿宋_GB2312" w:hAnsi="仿宋" w:hint="eastAsia"/>
                <w:b/>
                <w:sz w:val="24"/>
              </w:rPr>
              <w:t>、科研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项目</w:t>
            </w:r>
          </w:p>
          <w:p w:rsidR="00924265" w:rsidRPr="00E15494" w:rsidRDefault="00924265" w:rsidP="00E15494">
            <w:pPr>
              <w:pStyle w:val="ad"/>
              <w:numPr>
                <w:ilvl w:val="0"/>
                <w:numId w:val="14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浙江省自然科学联合基金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/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重大项目，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LZJMD23D050001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，骨干参与，在研</w:t>
            </w:r>
            <w:r w:rsidR="00E15494">
              <w:rPr>
                <w:rFonts w:ascii="仿宋_GB2312" w:eastAsia="仿宋_GB2312" w:hAnsi="仿宋" w:hint="eastAsia"/>
                <w:bCs/>
                <w:sz w:val="24"/>
              </w:rPr>
              <w:t>。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“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突发短时强降水的多尺度机理及预报方法研究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”，2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023-2025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，支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lastRenderedPageBreak/>
              <w:t>配经费1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5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万。</w:t>
            </w:r>
          </w:p>
          <w:p w:rsidR="00924265" w:rsidRPr="00E15494" w:rsidRDefault="00924265" w:rsidP="00E15494">
            <w:pPr>
              <w:pStyle w:val="ad"/>
              <w:numPr>
                <w:ilvl w:val="0"/>
                <w:numId w:val="14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国家自然科学基金（面上项目），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41775041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，主持，在研</w:t>
            </w:r>
            <w:r w:rsidR="00E15494">
              <w:rPr>
                <w:rFonts w:ascii="仿宋_GB2312" w:eastAsia="仿宋_GB2312" w:hAnsi="仿宋" w:hint="eastAsia"/>
                <w:bCs/>
                <w:sz w:val="24"/>
              </w:rPr>
              <w:t>。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“登陆前后台风降水的演变及其机理研究”，2018-2021，总经费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81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万。</w:t>
            </w:r>
          </w:p>
          <w:p w:rsidR="00924265" w:rsidRPr="00E15494" w:rsidRDefault="00924265" w:rsidP="00E15494">
            <w:pPr>
              <w:pStyle w:val="ad"/>
              <w:numPr>
                <w:ilvl w:val="0"/>
                <w:numId w:val="14"/>
              </w:numPr>
              <w:ind w:firstLineChars="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国家自然科学基金（面上项目），41575054，主持，结题</w:t>
            </w:r>
            <w:r w:rsidR="00E15494">
              <w:rPr>
                <w:rFonts w:ascii="仿宋_GB2312" w:eastAsia="仿宋_GB2312" w:hAnsi="仿宋" w:hint="eastAsia"/>
                <w:bCs/>
                <w:sz w:val="24"/>
              </w:rPr>
              <w:t>。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“西北太平洋热带气旋生成的机理和可预报性研究”，2016-2019，总经费82.98万。</w:t>
            </w:r>
          </w:p>
          <w:p w:rsidR="00924265" w:rsidRPr="00924265" w:rsidRDefault="00924265" w:rsidP="00924265">
            <w:pPr>
              <w:ind w:firstLineChars="50" w:firstLine="120"/>
              <w:rPr>
                <w:rFonts w:ascii="仿宋_GB2312" w:eastAsia="仿宋_GB2312" w:hAnsi="仿宋"/>
                <w:b/>
                <w:sz w:val="24"/>
              </w:rPr>
            </w:pPr>
            <w:r w:rsidRPr="00924265">
              <w:rPr>
                <w:rFonts w:ascii="仿宋_GB2312" w:eastAsia="仿宋_GB2312" w:hAnsi="仿宋" w:hint="eastAsia"/>
                <w:b/>
                <w:sz w:val="24"/>
              </w:rPr>
              <w:t>3、科研奖励</w:t>
            </w:r>
          </w:p>
          <w:p w:rsidR="00924265" w:rsidRPr="00E15494" w:rsidRDefault="00924265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/>
                <w:bCs/>
                <w:sz w:val="24"/>
              </w:rPr>
              <w:t>2022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 浙江省自然科学三等奖（“沿海强降水产生及其致灾机理”） （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2/5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924265" w:rsidRPr="00E15494" w:rsidRDefault="00924265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2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018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 海峡两岸高校大气科学学术研讨会（竺可桢论坛）优秀论文奖（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1/2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924265" w:rsidRPr="00E15494" w:rsidRDefault="00924265" w:rsidP="00E15494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E15494">
              <w:rPr>
                <w:rFonts w:ascii="仿宋_GB2312" w:eastAsia="仿宋_GB2312" w:hAnsi="仿宋"/>
                <w:bCs/>
                <w:sz w:val="24"/>
              </w:rPr>
              <w:t>2017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年 国家气象中心气象科技成果应用奖一等奖（7/</w:t>
            </w:r>
            <w:r w:rsidRPr="00E15494">
              <w:rPr>
                <w:rFonts w:ascii="仿宋_GB2312" w:eastAsia="仿宋_GB2312" w:hAnsi="仿宋"/>
                <w:bCs/>
                <w:sz w:val="24"/>
              </w:rPr>
              <w:t>9</w:t>
            </w:r>
            <w:r w:rsidRPr="00E15494">
              <w:rPr>
                <w:rFonts w:ascii="仿宋_GB2312" w:eastAsia="仿宋_GB2312" w:hAnsi="仿宋" w:hint="eastAsia"/>
                <w:bCs/>
                <w:sz w:val="24"/>
              </w:rPr>
              <w:t>）</w:t>
            </w:r>
          </w:p>
          <w:p w:rsidR="00B34434" w:rsidRPr="00924265" w:rsidRDefault="00924265" w:rsidP="00924265">
            <w:pPr>
              <w:ind w:firstLineChars="50" w:firstLine="120"/>
              <w:rPr>
                <w:rFonts w:ascii="仿宋_GB2312" w:eastAsia="仿宋_GB2312" w:hAnsi="仿宋"/>
                <w:bCs/>
                <w:sz w:val="24"/>
              </w:rPr>
            </w:pPr>
            <w:r w:rsidRPr="00924265">
              <w:rPr>
                <w:rFonts w:ascii="仿宋_GB2312" w:eastAsia="仿宋_GB2312" w:hAnsi="仿宋" w:hint="eastAsia"/>
                <w:bCs/>
                <w:sz w:val="24"/>
              </w:rPr>
              <w:t>目前暂未</w:t>
            </w:r>
            <w:r>
              <w:rPr>
                <w:rFonts w:ascii="仿宋_GB2312" w:eastAsia="仿宋_GB2312" w:hAnsi="仿宋" w:hint="eastAsia"/>
                <w:bCs/>
                <w:sz w:val="24"/>
              </w:rPr>
              <w:t>进行</w:t>
            </w:r>
            <w:r w:rsidRPr="00924265">
              <w:rPr>
                <w:rFonts w:ascii="仿宋_GB2312" w:eastAsia="仿宋_GB2312" w:hAnsi="仿宋" w:hint="eastAsia"/>
                <w:bCs/>
                <w:sz w:val="24"/>
              </w:rPr>
              <w:t>过教材编写工作。</w:t>
            </w:r>
          </w:p>
        </w:tc>
      </w:tr>
    </w:tbl>
    <w:p w:rsidR="000D2A84" w:rsidRDefault="000D2A8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</w:p>
    <w:p w:rsidR="00B34434" w:rsidRDefault="00B34434" w:rsidP="00B34434">
      <w:pPr>
        <w:snapToGrid w:val="0"/>
        <w:spacing w:line="600" w:lineRule="atLeast"/>
        <w:rPr>
          <w:rFonts w:ascii="黑体" w:eastAsia="黑体"/>
          <w:b/>
          <w:szCs w:val="21"/>
        </w:rPr>
      </w:pPr>
      <w:r>
        <w:rPr>
          <w:rFonts w:ascii="仿宋_GB2312" w:eastAsia="仿宋_GB2312" w:hAnsi="宋体" w:hint="eastAsia"/>
          <w:b/>
          <w:sz w:val="28"/>
        </w:rPr>
        <w:t>2.申报项目情况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245"/>
        <w:gridCol w:w="20"/>
        <w:gridCol w:w="1945"/>
        <w:gridCol w:w="1170"/>
        <w:gridCol w:w="1620"/>
        <w:gridCol w:w="75"/>
        <w:gridCol w:w="942"/>
      </w:tblGrid>
      <w:tr w:rsidR="00B34434" w:rsidTr="00FF546F">
        <w:trPr>
          <w:trHeight w:val="435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教材名称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924265" w:rsidP="0092426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《地球大气物理和化学》</w:t>
            </w:r>
          </w:p>
        </w:tc>
      </w:tr>
      <w:tr w:rsidR="00B34434" w:rsidTr="00FF546F">
        <w:trPr>
          <w:trHeight w:val="594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适用专业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（专业类）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D845BA" w:rsidP="0092426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大气科学</w:t>
            </w:r>
            <w:r w:rsidR="00924265">
              <w:rPr>
                <w:rFonts w:ascii="仿宋_GB2312" w:eastAsia="仿宋_GB2312" w:hAnsi="宋体" w:hint="eastAsia"/>
                <w:sz w:val="24"/>
                <w:szCs w:val="20"/>
              </w:rPr>
              <w:t>、地质学、地理信息科学</w:t>
            </w:r>
          </w:p>
        </w:tc>
      </w:tr>
      <w:tr w:rsidR="00B34434" w:rsidTr="00FF546F">
        <w:trPr>
          <w:trHeight w:val="48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适用课程</w:t>
            </w:r>
          </w:p>
        </w:tc>
        <w:tc>
          <w:tcPr>
            <w:tcW w:w="4380" w:type="dxa"/>
            <w:gridSpan w:val="4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《大气物理和化学》</w:t>
            </w:r>
          </w:p>
        </w:tc>
        <w:tc>
          <w:tcPr>
            <w:tcW w:w="1620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主编是否讲授过该课程两轮以上</w:t>
            </w:r>
          </w:p>
        </w:tc>
        <w:tc>
          <w:tcPr>
            <w:tcW w:w="1017" w:type="dxa"/>
            <w:gridSpan w:val="2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</w:t>
            </w:r>
          </w:p>
        </w:tc>
      </w:tr>
      <w:tr w:rsidR="00B34434" w:rsidTr="00FF546F">
        <w:trPr>
          <w:trHeight w:val="48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教材类型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□基础课程教材            □通识课程教材 </w:t>
            </w:r>
          </w:p>
          <w:p w:rsidR="00B34434" w:rsidRDefault="00D845BA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sym w:font="Symbol" w:char="F0D6"/>
            </w:r>
            <w:r w:rsidR="00B34434">
              <w:rPr>
                <w:rFonts w:ascii="仿宋_GB2312" w:eastAsia="仿宋_GB2312" w:hAnsi="宋体" w:hint="eastAsia"/>
                <w:sz w:val="24"/>
                <w:szCs w:val="20"/>
              </w:rPr>
              <w:t xml:space="preserve">专业课程教材            □创新创业类课程教材 </w:t>
            </w:r>
          </w:p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□数字教材      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□系列教材                </w:t>
            </w:r>
          </w:p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□其他教材</w:t>
            </w:r>
            <w:r>
              <w:rPr>
                <w:rFonts w:ascii="仿宋_GB2312" w:eastAsia="仿宋_GB2312" w:hAnsi="宋体" w:hint="eastAsia"/>
                <w:sz w:val="24"/>
                <w:szCs w:val="20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               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字数（万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字）</w:t>
            </w:r>
          </w:p>
        </w:tc>
        <w:tc>
          <w:tcPr>
            <w:tcW w:w="1245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计划交稿时间</w:t>
            </w:r>
          </w:p>
        </w:tc>
        <w:tc>
          <w:tcPr>
            <w:tcW w:w="1170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宋体"/>
                <w:sz w:val="24"/>
                <w:szCs w:val="20"/>
              </w:rPr>
              <w:t>024.11</w:t>
            </w:r>
          </w:p>
        </w:tc>
        <w:tc>
          <w:tcPr>
            <w:tcW w:w="169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计划出版时间</w:t>
            </w:r>
          </w:p>
        </w:tc>
        <w:tc>
          <w:tcPr>
            <w:tcW w:w="942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宋体"/>
                <w:sz w:val="24"/>
                <w:szCs w:val="20"/>
              </w:rPr>
              <w:t>024.</w:t>
            </w:r>
            <w:r>
              <w:rPr>
                <w:rFonts w:ascii="仿宋_GB2312" w:eastAsia="仿宋_GB2312" w:hAnsi="宋体"/>
                <w:sz w:val="24"/>
                <w:szCs w:val="20"/>
              </w:rPr>
              <w:lastRenderedPageBreak/>
              <w:t>12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拟出版单位</w:t>
            </w:r>
          </w:p>
        </w:tc>
        <w:tc>
          <w:tcPr>
            <w:tcW w:w="3210" w:type="dxa"/>
            <w:gridSpan w:val="3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气象出版社或高等教育出版社</w:t>
            </w:r>
          </w:p>
        </w:tc>
        <w:tc>
          <w:tcPr>
            <w:tcW w:w="2865" w:type="dxa"/>
            <w:gridSpan w:val="3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是否已签署出版合同</w:t>
            </w:r>
          </w:p>
        </w:tc>
        <w:tc>
          <w:tcPr>
            <w:tcW w:w="942" w:type="dxa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Merge w:val="restart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数字教材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请填写</w:t>
            </w:r>
          </w:p>
        </w:tc>
        <w:tc>
          <w:tcPr>
            <w:tcW w:w="12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数字资源类型</w:t>
            </w:r>
          </w:p>
        </w:tc>
        <w:tc>
          <w:tcPr>
            <w:tcW w:w="5752" w:type="dxa"/>
            <w:gridSpan w:val="5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sym w:font="Symbol" w:char="F0D6"/>
            </w:r>
            <w:r w:rsidR="00B34434">
              <w:rPr>
                <w:rFonts w:eastAsia="仿宋_GB2312"/>
                <w:sz w:val="24"/>
              </w:rPr>
              <w:t>在线课程</w:t>
            </w:r>
            <w:r w:rsidR="00B34434">
              <w:rPr>
                <w:rFonts w:eastAsia="仿宋_GB2312"/>
                <w:sz w:val="24"/>
              </w:rPr>
              <w:t xml:space="preserve">  □</w:t>
            </w:r>
            <w:r w:rsidR="00B34434">
              <w:rPr>
                <w:rFonts w:eastAsia="仿宋_GB2312"/>
                <w:sz w:val="24"/>
              </w:rPr>
              <w:t>视频</w:t>
            </w:r>
            <w:r w:rsidR="00B34434">
              <w:rPr>
                <w:rFonts w:eastAsia="仿宋_GB2312"/>
                <w:sz w:val="24"/>
              </w:rPr>
              <w:t xml:space="preserve"> □</w:t>
            </w:r>
            <w:r w:rsidR="00B34434">
              <w:rPr>
                <w:rFonts w:eastAsia="仿宋_GB2312"/>
                <w:sz w:val="24"/>
              </w:rPr>
              <w:t>动画</w:t>
            </w:r>
            <w:r w:rsidR="00B34434">
              <w:rPr>
                <w:rFonts w:eastAsia="仿宋_GB2312"/>
                <w:sz w:val="24"/>
              </w:rPr>
              <w:t xml:space="preserve"> □</w:t>
            </w:r>
            <w:r w:rsidR="00B34434">
              <w:rPr>
                <w:rFonts w:eastAsia="仿宋_GB2312"/>
                <w:sz w:val="24"/>
              </w:rPr>
              <w:t>音频</w:t>
            </w:r>
            <w:r w:rsidR="00B34434">
              <w:rPr>
                <w:rFonts w:eastAsia="仿宋_GB2312"/>
                <w:sz w:val="24"/>
              </w:rPr>
              <w:t xml:space="preserve">  □</w:t>
            </w:r>
            <w:r w:rsidR="00B34434">
              <w:rPr>
                <w:rFonts w:eastAsia="仿宋_GB2312"/>
                <w:sz w:val="24"/>
              </w:rPr>
              <w:t>其他</w:t>
            </w:r>
            <w:r w:rsidR="00B34434">
              <w:rPr>
                <w:rFonts w:eastAsia="仿宋_GB2312"/>
                <w:sz w:val="24"/>
              </w:rPr>
              <w:t xml:space="preserve"> 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Merge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资源链接</w:t>
            </w:r>
          </w:p>
        </w:tc>
        <w:tc>
          <w:tcPr>
            <w:tcW w:w="5752" w:type="dxa"/>
            <w:gridSpan w:val="5"/>
            <w:vAlign w:val="center"/>
          </w:tcPr>
          <w:p w:rsidR="00B34434" w:rsidRDefault="00D845B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D845BA">
              <w:rPr>
                <w:rFonts w:ascii="仿宋_GB2312" w:eastAsia="仿宋_GB2312" w:hAnsi="宋体"/>
                <w:sz w:val="24"/>
                <w:szCs w:val="20"/>
              </w:rPr>
              <w:t>https://www.icourse163.org/course/ZJU-1206455830</w:t>
            </w:r>
          </w:p>
        </w:tc>
      </w:tr>
      <w:tr w:rsidR="00B34434" w:rsidTr="00FF546F">
        <w:trPr>
          <w:trHeight w:val="2080"/>
        </w:trPr>
        <w:tc>
          <w:tcPr>
            <w:tcW w:w="8460" w:type="dxa"/>
            <w:gridSpan w:val="8"/>
          </w:tcPr>
          <w:p w:rsidR="00B34434" w:rsidRDefault="00B34434" w:rsidP="00FF546F">
            <w:pPr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（介绍本教材的编写、出版背景及相应课程建设情况；国内外同类教材优缺点；本教材的特色或创新性；其他情况）</w:t>
            </w:r>
          </w:p>
          <w:p w:rsidR="00025368" w:rsidRPr="00F02FA4" w:rsidRDefault="00025368" w:rsidP="006F2795">
            <w:pPr>
              <w:rPr>
                <w:rFonts w:ascii="仿宋_GB2312" w:eastAsia="仿宋_GB2312" w:hAnsi="宋体"/>
                <w:b/>
                <w:bCs/>
                <w:sz w:val="24"/>
                <w:szCs w:val="20"/>
              </w:rPr>
            </w:pPr>
            <w:r w:rsidRPr="00F02FA4"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教材编写背景及课程建设情况</w:t>
            </w:r>
            <w:r w:rsidR="00F02FA4"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：</w:t>
            </w:r>
          </w:p>
          <w:p w:rsidR="00B34434" w:rsidRDefault="00394BC5" w:rsidP="006F2795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本教材对应的本科生课程是《大气物理和化学》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，是国家一流专业大气科学的主干核心课程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。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课程在近三十年获得较快的发展：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1990-2000年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，是课程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信息技术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的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初步应用阶段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；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2000-2015年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，是课程的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系统性建设阶段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；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2016-2019年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，课程进入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在线开放资源、平台建设和教学改革初探阶段</w:t>
            </w:r>
            <w:r w:rsidR="00160A9A">
              <w:rPr>
                <w:rFonts w:ascii="仿宋_GB2312" w:eastAsia="仿宋_GB2312" w:hAnsi="宋体" w:hint="eastAsia"/>
                <w:sz w:val="24"/>
                <w:szCs w:val="20"/>
              </w:rPr>
              <w:t>，建设的线上慕课课程《走进大气科学》于2</w:t>
            </w:r>
            <w:r w:rsidR="00160A9A">
              <w:rPr>
                <w:rFonts w:ascii="仿宋_GB2312" w:eastAsia="仿宋_GB2312" w:hAnsi="宋体"/>
                <w:sz w:val="24"/>
                <w:szCs w:val="20"/>
              </w:rPr>
              <w:t>019</w:t>
            </w:r>
            <w:r w:rsidR="00160A9A">
              <w:rPr>
                <w:rFonts w:ascii="仿宋_GB2312" w:eastAsia="仿宋_GB2312" w:hAnsi="宋体" w:hint="eastAsia"/>
                <w:sz w:val="24"/>
                <w:szCs w:val="20"/>
              </w:rPr>
              <w:t>年在中国大学MOOC平台面向全国开放。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020</w:t>
            </w:r>
            <w:r w:rsidR="00160A9A">
              <w:rPr>
                <w:rFonts w:ascii="仿宋_GB2312" w:eastAsia="仿宋_GB2312" w:hAnsi="宋体" w:hint="eastAsia"/>
                <w:sz w:val="24"/>
                <w:szCs w:val="20"/>
              </w:rPr>
              <w:t>开始，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课程开始融入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课程思政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，并将课程思政和</w:t>
            </w:r>
            <w:r w:rsidR="00025368">
              <w:rPr>
                <w:rFonts w:ascii="仿宋_GB2312" w:eastAsia="仿宋_GB2312" w:hAnsi="宋体" w:hint="eastAsia"/>
                <w:sz w:val="24"/>
                <w:szCs w:val="20"/>
              </w:rPr>
              <w:t>线上线下混合式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教学</w:t>
            </w:r>
            <w:r w:rsidR="006F2795" w:rsidRPr="006F2795">
              <w:rPr>
                <w:rFonts w:ascii="仿宋_GB2312" w:eastAsia="仿宋_GB2312" w:hAnsi="宋体" w:hint="eastAsia"/>
                <w:sz w:val="24"/>
                <w:szCs w:val="20"/>
              </w:rPr>
              <w:t>改革</w:t>
            </w:r>
            <w:r w:rsidR="006F2795">
              <w:rPr>
                <w:rFonts w:ascii="仿宋_GB2312" w:eastAsia="仿宋_GB2312" w:hAnsi="宋体" w:hint="eastAsia"/>
                <w:sz w:val="24"/>
                <w:szCs w:val="20"/>
              </w:rPr>
              <w:t>协同推进。</w:t>
            </w:r>
            <w:r w:rsidR="00025368"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 w:rsidR="00025368">
              <w:rPr>
                <w:rFonts w:ascii="仿宋_GB2312" w:eastAsia="仿宋_GB2312" w:hAnsi="宋体"/>
                <w:sz w:val="24"/>
                <w:szCs w:val="20"/>
              </w:rPr>
              <w:t>022</w:t>
            </w:r>
            <w:r w:rsidR="00025368">
              <w:rPr>
                <w:rFonts w:ascii="仿宋_GB2312" w:eastAsia="仿宋_GB2312" w:hAnsi="宋体" w:hint="eastAsia"/>
                <w:sz w:val="24"/>
                <w:szCs w:val="20"/>
              </w:rPr>
              <w:t>年，课程入选浙江大学校级一流线上线下混合一流课程。2</w:t>
            </w:r>
            <w:r w:rsidR="00025368">
              <w:rPr>
                <w:rFonts w:ascii="仿宋_GB2312" w:eastAsia="仿宋_GB2312" w:hAnsi="宋体"/>
                <w:sz w:val="24"/>
                <w:szCs w:val="20"/>
              </w:rPr>
              <w:t>023</w:t>
            </w:r>
            <w:r w:rsidR="00025368">
              <w:rPr>
                <w:rFonts w:ascii="仿宋_GB2312" w:eastAsia="仿宋_GB2312" w:hAnsi="宋体" w:hint="eastAsia"/>
                <w:sz w:val="24"/>
                <w:szCs w:val="20"/>
              </w:rPr>
              <w:t>年，课程获得教育部大气科学类专业课程思政示范课程。</w:t>
            </w:r>
          </w:p>
          <w:p w:rsidR="00160A9A" w:rsidRPr="00A71CE1" w:rsidRDefault="00160A9A" w:rsidP="006F2795">
            <w:pPr>
              <w:rPr>
                <w:rFonts w:ascii="仿宋_GB2312" w:eastAsia="仿宋_GB2312" w:hAnsi="宋体"/>
                <w:b/>
                <w:bCs/>
                <w:sz w:val="24"/>
                <w:szCs w:val="20"/>
              </w:rPr>
            </w:pPr>
            <w:r w:rsidRPr="00A71CE1"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国内外同类教材优缺点</w:t>
            </w:r>
            <w:r w:rsidR="00A71CE1" w:rsidRPr="00A71CE1"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：</w:t>
            </w:r>
          </w:p>
          <w:p w:rsidR="002360E4" w:rsidRPr="00E53765" w:rsidRDefault="002360E4" w:rsidP="006F2795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本课程开设的目的是给学生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系统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讲授大气科学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的概貌和基础理论。</w:t>
            </w:r>
            <w:r w:rsidR="001D7A13">
              <w:rPr>
                <w:rFonts w:ascii="仿宋_GB2312" w:eastAsia="仿宋_GB2312" w:hAnsi="宋体" w:hint="eastAsia"/>
                <w:sz w:val="24"/>
                <w:szCs w:val="20"/>
              </w:rPr>
              <w:t>课程</w:t>
            </w:r>
            <w:r w:rsidR="000F101D">
              <w:rPr>
                <w:rFonts w:ascii="仿宋_GB2312" w:eastAsia="仿宋_GB2312" w:hAnsi="宋体" w:hint="eastAsia"/>
                <w:sz w:val="24"/>
                <w:szCs w:val="20"/>
              </w:rPr>
              <w:t>目前使用的教材是南京大学出版社、刘红年教授主编的《大气科学概论》。</w:t>
            </w:r>
            <w:r w:rsidR="002B09DB">
              <w:rPr>
                <w:rFonts w:ascii="仿宋_GB2312" w:eastAsia="仿宋_GB2312" w:hAnsi="宋体" w:hint="eastAsia"/>
                <w:sz w:val="24"/>
                <w:szCs w:val="20"/>
              </w:rPr>
              <w:t>该教材</w:t>
            </w:r>
            <w:r w:rsidR="008324FC">
              <w:rPr>
                <w:rFonts w:ascii="仿宋_GB2312" w:eastAsia="仿宋_GB2312" w:hAnsi="宋体" w:hint="eastAsia"/>
                <w:sz w:val="24"/>
                <w:szCs w:val="20"/>
              </w:rPr>
              <w:t>于1</w:t>
            </w:r>
            <w:r w:rsidR="008324FC">
              <w:rPr>
                <w:rFonts w:ascii="仿宋_GB2312" w:eastAsia="仿宋_GB2312" w:hAnsi="宋体"/>
                <w:sz w:val="24"/>
                <w:szCs w:val="20"/>
              </w:rPr>
              <w:t>999</w:t>
            </w:r>
            <w:r w:rsidR="008324FC">
              <w:rPr>
                <w:rFonts w:ascii="仿宋_GB2312" w:eastAsia="仿宋_GB2312" w:hAnsi="宋体" w:hint="eastAsia"/>
                <w:sz w:val="24"/>
                <w:szCs w:val="20"/>
              </w:rPr>
              <w:t>年首次出版发行，后续进行</w:t>
            </w:r>
            <w:r w:rsidR="00F766FD">
              <w:rPr>
                <w:rFonts w:ascii="仿宋_GB2312" w:eastAsia="仿宋_GB2312" w:hAnsi="宋体" w:hint="eastAsia"/>
                <w:sz w:val="24"/>
                <w:szCs w:val="20"/>
              </w:rPr>
              <w:t>过两次修订和再版，国内应用面较广，在国内</w:t>
            </w:r>
            <w:r w:rsidR="00F766FD"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高校大气科学专业具有一定影响力。</w:t>
            </w:r>
            <w:r w:rsidR="00AF5381">
              <w:rPr>
                <w:rFonts w:ascii="仿宋_GB2312" w:eastAsia="仿宋_GB2312" w:hAnsi="宋体" w:hint="eastAsia"/>
                <w:sz w:val="24"/>
                <w:szCs w:val="20"/>
              </w:rPr>
              <w:t>另一本较有影响力的教材是北京大学出版社、盛裴轩主编的《大气物理学》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。国外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较系统全面介绍大气科学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的教材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主要有《</w:t>
            </w:r>
            <w:r w:rsidR="00B06EFB">
              <w:rPr>
                <w:rFonts w:ascii="仿宋_GB2312" w:eastAsia="仿宋_GB2312" w:hAnsi="宋体" w:hint="eastAsia"/>
                <w:sz w:val="24"/>
                <w:szCs w:val="20"/>
              </w:rPr>
              <w:t>Atmospheric</w:t>
            </w:r>
            <w:r w:rsidR="00B06EFB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  <w:r w:rsidR="00B06EFB">
              <w:rPr>
                <w:rFonts w:ascii="仿宋_GB2312" w:eastAsia="仿宋_GB2312" w:hAnsi="宋体" w:hint="eastAsia"/>
                <w:sz w:val="24"/>
                <w:szCs w:val="20"/>
              </w:rPr>
              <w:t>Science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》。国内教材的理论性较强，</w:t>
            </w:r>
            <w:r w:rsidR="002946DF">
              <w:rPr>
                <w:rFonts w:ascii="仿宋_GB2312" w:eastAsia="仿宋_GB2312" w:hAnsi="宋体" w:hint="eastAsia"/>
                <w:sz w:val="24"/>
                <w:szCs w:val="20"/>
              </w:rPr>
              <w:t>围绕大气科学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专业</w:t>
            </w:r>
            <w:r w:rsidR="002946DF">
              <w:rPr>
                <w:rFonts w:ascii="仿宋_GB2312" w:eastAsia="仿宋_GB2312" w:hAnsi="宋体" w:hint="eastAsia"/>
                <w:sz w:val="24"/>
                <w:szCs w:val="20"/>
              </w:rPr>
              <w:t>知识，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涵盖</w:t>
            </w:r>
            <w:r w:rsidR="002946DF">
              <w:rPr>
                <w:rFonts w:ascii="仿宋_GB2312" w:eastAsia="仿宋_GB2312" w:hAnsi="宋体" w:hint="eastAsia"/>
                <w:sz w:val="24"/>
                <w:szCs w:val="20"/>
              </w:rPr>
              <w:t>了</w:t>
            </w:r>
            <w:r w:rsidR="00E53765">
              <w:rPr>
                <w:rFonts w:ascii="仿宋_GB2312" w:eastAsia="仿宋_GB2312" w:hAnsi="宋体" w:hint="eastAsia"/>
                <w:sz w:val="24"/>
                <w:szCs w:val="20"/>
              </w:rPr>
              <w:t>较广</w:t>
            </w:r>
            <w:r w:rsidR="002946DF">
              <w:rPr>
                <w:rFonts w:ascii="仿宋_GB2312" w:eastAsia="仿宋_GB2312" w:hAnsi="宋体" w:hint="eastAsia"/>
                <w:sz w:val="24"/>
                <w:szCs w:val="20"/>
              </w:rPr>
              <w:t>的专业内容，部分内容</w:t>
            </w:r>
            <w:r w:rsidR="00887027">
              <w:rPr>
                <w:rFonts w:ascii="仿宋_GB2312" w:eastAsia="仿宋_GB2312" w:hAnsi="宋体" w:hint="eastAsia"/>
                <w:sz w:val="24"/>
                <w:szCs w:val="20"/>
              </w:rPr>
              <w:t>有深度；相比之下，国外教材</w:t>
            </w:r>
            <w:r w:rsidR="00782209">
              <w:rPr>
                <w:rFonts w:ascii="仿宋_GB2312" w:eastAsia="仿宋_GB2312" w:hAnsi="宋体" w:hint="eastAsia"/>
                <w:sz w:val="24"/>
                <w:szCs w:val="20"/>
              </w:rPr>
              <w:t>趣味性较强，</w:t>
            </w:r>
            <w:r w:rsidR="00887027">
              <w:rPr>
                <w:rFonts w:ascii="仿宋_GB2312" w:eastAsia="仿宋_GB2312" w:hAnsi="宋体" w:hint="eastAsia"/>
                <w:sz w:val="24"/>
                <w:szCs w:val="20"/>
              </w:rPr>
              <w:t>往往和生活实际相联系，</w:t>
            </w:r>
            <w:r w:rsidR="00782209">
              <w:rPr>
                <w:rFonts w:ascii="仿宋_GB2312" w:eastAsia="仿宋_GB2312" w:hAnsi="宋体" w:hint="eastAsia"/>
                <w:sz w:val="24"/>
                <w:szCs w:val="20"/>
              </w:rPr>
              <w:t>对较难的知识点进行深入浅出的介绍。但缺点是，理论</w:t>
            </w:r>
            <w:r w:rsidR="009D0CA8">
              <w:rPr>
                <w:rFonts w:ascii="仿宋_GB2312" w:eastAsia="仿宋_GB2312" w:hAnsi="宋体" w:hint="eastAsia"/>
                <w:sz w:val="24"/>
                <w:szCs w:val="20"/>
              </w:rPr>
              <w:t>性</w:t>
            </w:r>
            <w:r w:rsidR="00782209">
              <w:rPr>
                <w:rFonts w:ascii="仿宋_GB2312" w:eastAsia="仿宋_GB2312" w:hAnsi="宋体" w:hint="eastAsia"/>
                <w:sz w:val="24"/>
                <w:szCs w:val="20"/>
              </w:rPr>
              <w:t>稍差一点，描述性内容偏多。无论是国内还是国外教材，两者共同的缺点是</w:t>
            </w:r>
            <w:r w:rsidR="009D0CA8">
              <w:rPr>
                <w:rFonts w:ascii="仿宋_GB2312" w:eastAsia="仿宋_GB2312" w:hAnsi="宋体" w:hint="eastAsia"/>
                <w:sz w:val="24"/>
                <w:szCs w:val="20"/>
              </w:rPr>
              <w:t>内容</w:t>
            </w:r>
            <w:r w:rsidR="00782209">
              <w:rPr>
                <w:rFonts w:ascii="仿宋_GB2312" w:eastAsia="仿宋_GB2312" w:hAnsi="宋体" w:hint="eastAsia"/>
                <w:sz w:val="24"/>
                <w:szCs w:val="20"/>
              </w:rPr>
              <w:t>相对陈旧，引用的参考文献大多是一二十年以前的认知，对近十年领域的变化以及未来趋势缺乏与时俱进性。</w:t>
            </w:r>
          </w:p>
          <w:p w:rsidR="00B34434" w:rsidRPr="00A61E15" w:rsidRDefault="002360E4" w:rsidP="002360E4">
            <w:pPr>
              <w:rPr>
                <w:rFonts w:ascii="仿宋_GB2312" w:eastAsia="仿宋_GB2312" w:hAnsi="宋体"/>
                <w:b/>
                <w:bCs/>
                <w:sz w:val="24"/>
                <w:szCs w:val="20"/>
              </w:rPr>
            </w:pPr>
            <w:r w:rsidRPr="00A61E15">
              <w:rPr>
                <w:rFonts w:ascii="仿宋_GB2312" w:eastAsia="仿宋_GB2312" w:hAnsi="宋体" w:hint="eastAsia"/>
                <w:b/>
                <w:bCs/>
                <w:sz w:val="24"/>
                <w:szCs w:val="20"/>
              </w:rPr>
              <w:t>本教材的特色或创新性：</w:t>
            </w:r>
          </w:p>
          <w:p w:rsidR="002360E4" w:rsidRDefault="009D0CA8" w:rsidP="002360E4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）本教材拟结合目前国内教材（理论性较强）和国外教材（趣味性较强）两者的优点，既保证教材一定的理论高度，也兼顾趣味性，即将理论与现实生活相联系，尤其是对重点和难点内容进行联系实际、深入浅出的介绍；同时，本教材计划引入地球系统中大气科学近十年的新发展和新变化，保证教材既有经典性也有与时俱进性。</w:t>
            </w:r>
          </w:p>
          <w:p w:rsidR="00A61E15" w:rsidRDefault="009D0CA8" w:rsidP="002360E4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）</w:t>
            </w:r>
            <w:r w:rsidR="00B06EFB">
              <w:rPr>
                <w:rFonts w:ascii="仿宋_GB2312" w:eastAsia="仿宋_GB2312" w:hAnsi="宋体" w:hint="eastAsia"/>
                <w:sz w:val="24"/>
                <w:szCs w:val="20"/>
              </w:rPr>
              <w:t>不同于过去绝大多数教材仅专注于大气圈层及其短期变化的视角，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本教材另一个特色是，</w:t>
            </w:r>
            <w:r w:rsidR="00F7358B">
              <w:rPr>
                <w:rFonts w:ascii="仿宋_GB2312" w:eastAsia="仿宋_GB2312" w:hAnsi="宋体" w:hint="eastAsia"/>
                <w:sz w:val="24"/>
                <w:szCs w:val="20"/>
              </w:rPr>
              <w:t>拓展时空，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从地球系统科学的思维介绍大气科学，包括</w:t>
            </w:r>
            <w:r w:rsidR="00B06EFB">
              <w:rPr>
                <w:rFonts w:ascii="仿宋_GB2312" w:eastAsia="仿宋_GB2312" w:hAnsi="宋体" w:hint="eastAsia"/>
                <w:sz w:val="24"/>
                <w:szCs w:val="20"/>
              </w:rPr>
              <w:t>时间线延伸的古气候变化、将大气科学中主要物理和化学过程</w:t>
            </w:r>
            <w:r w:rsidR="00F7358B">
              <w:rPr>
                <w:rFonts w:ascii="仿宋_GB2312" w:eastAsia="仿宋_GB2312" w:hAnsi="宋体" w:hint="eastAsia"/>
                <w:sz w:val="24"/>
                <w:szCs w:val="20"/>
              </w:rPr>
              <w:t>扩展到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整个地球</w:t>
            </w:r>
            <w:r w:rsidR="00F7358B">
              <w:rPr>
                <w:rFonts w:ascii="仿宋_GB2312" w:eastAsia="仿宋_GB2312" w:hAnsi="宋体" w:hint="eastAsia"/>
                <w:sz w:val="24"/>
                <w:szCs w:val="20"/>
              </w:rPr>
              <w:t>（空间扩展）进行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理解</w:t>
            </w:r>
            <w:r w:rsidR="00F7358B">
              <w:rPr>
                <w:rFonts w:ascii="仿宋_GB2312" w:eastAsia="仿宋_GB2312" w:hAnsi="宋体" w:hint="eastAsia"/>
                <w:sz w:val="24"/>
                <w:szCs w:val="20"/>
              </w:rPr>
              <w:t>、</w:t>
            </w:r>
            <w:r w:rsidR="00B06EFB">
              <w:rPr>
                <w:rFonts w:ascii="仿宋_GB2312" w:eastAsia="仿宋_GB2312" w:hAnsi="宋体" w:hint="eastAsia"/>
                <w:sz w:val="24"/>
                <w:szCs w:val="20"/>
              </w:rPr>
              <w:t>地质时期以来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地球各系统/各圈层与大气相互联系或影响、</w:t>
            </w:r>
            <w:r w:rsidR="00E15494">
              <w:rPr>
                <w:rFonts w:ascii="仿宋_GB2312" w:eastAsia="仿宋_GB2312" w:hAnsi="宋体" w:hint="eastAsia"/>
                <w:sz w:val="24"/>
                <w:szCs w:val="20"/>
              </w:rPr>
              <w:t>当今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大气科学与各行各业</w:t>
            </w:r>
            <w:r w:rsidR="00E15494">
              <w:rPr>
                <w:rFonts w:ascii="仿宋_GB2312" w:eastAsia="仿宋_GB2312" w:hAnsi="宋体" w:hint="eastAsia"/>
                <w:sz w:val="24"/>
                <w:szCs w:val="20"/>
              </w:rPr>
              <w:t>的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紧密相关性</w:t>
            </w:r>
            <w:r w:rsidR="00E15494">
              <w:rPr>
                <w:rFonts w:ascii="仿宋_GB2312" w:eastAsia="仿宋_GB2312" w:hAnsi="宋体" w:hint="eastAsia"/>
                <w:sz w:val="24"/>
                <w:szCs w:val="20"/>
              </w:rPr>
              <w:t>及未来地球系统科学发展的趋势</w:t>
            </w:r>
            <w:r w:rsidR="00A61E15">
              <w:rPr>
                <w:rFonts w:ascii="仿宋_GB2312" w:eastAsia="仿宋_GB2312" w:hAnsi="宋体" w:hint="eastAsia"/>
                <w:sz w:val="24"/>
                <w:szCs w:val="20"/>
              </w:rPr>
              <w:t>等。</w:t>
            </w:r>
            <w:r w:rsidR="00560381">
              <w:rPr>
                <w:rFonts w:ascii="仿宋_GB2312" w:eastAsia="仿宋_GB2312" w:hAnsi="宋体" w:hint="eastAsia"/>
                <w:sz w:val="24"/>
                <w:szCs w:val="20"/>
              </w:rPr>
              <w:t>样章第一章中，就从古气候的角度介绍了从史前到近代，气候变化对人类进化、农业发展、文明兴衰、朝代更迭等的影响。</w:t>
            </w:r>
          </w:p>
          <w:p w:rsidR="003A4D9D" w:rsidRPr="009D0CA8" w:rsidRDefault="003A4D9D" w:rsidP="002360E4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3）本教材中将适当融入包括科学家精神、中华民族文化、社会真实案例等思政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元素，也将适当融入党的二十大精神。</w:t>
            </w:r>
            <w:r w:rsidR="00560381">
              <w:rPr>
                <w:rFonts w:ascii="仿宋_GB2312" w:eastAsia="仿宋_GB2312" w:hAnsi="宋体" w:hint="eastAsia"/>
                <w:sz w:val="24"/>
                <w:szCs w:val="20"/>
              </w:rPr>
              <w:t>如样章第一章中就从诗词话气象的角度，描述了唐诗宋词中的大气科学，以</w:t>
            </w:r>
            <w:r w:rsidR="00560381" w:rsidRPr="00560381">
              <w:rPr>
                <w:rFonts w:ascii="仿宋_GB2312" w:eastAsia="仿宋_GB2312" w:hAnsi="宋体" w:hint="eastAsia"/>
                <w:sz w:val="24"/>
                <w:szCs w:val="20"/>
              </w:rPr>
              <w:t>传承诗词文化</w:t>
            </w:r>
            <w:r w:rsidR="00560381">
              <w:rPr>
                <w:rFonts w:ascii="仿宋_GB2312" w:eastAsia="仿宋_GB2312" w:hAnsi="宋体" w:hint="eastAsia"/>
                <w:sz w:val="24"/>
                <w:szCs w:val="20"/>
              </w:rPr>
              <w:t>，</w:t>
            </w:r>
            <w:r w:rsidR="00560381" w:rsidRPr="00560381">
              <w:rPr>
                <w:rFonts w:ascii="仿宋_GB2312" w:eastAsia="仿宋_GB2312" w:hAnsi="宋体" w:hint="eastAsia"/>
                <w:sz w:val="24"/>
                <w:szCs w:val="20"/>
              </w:rPr>
              <w:t>坚定文化自信</w:t>
            </w:r>
            <w:r w:rsidR="00560381">
              <w:rPr>
                <w:rFonts w:ascii="仿宋_GB2312" w:eastAsia="仿宋_GB2312" w:hAnsi="宋体" w:hint="eastAsia"/>
                <w:sz w:val="24"/>
                <w:szCs w:val="20"/>
              </w:rPr>
              <w:t>。后续的季风章节中，也将结合诗词与古人对话。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0D2A84" w:rsidRDefault="000D2A84" w:rsidP="00B34434">
      <w:pPr>
        <w:ind w:right="120"/>
        <w:rPr>
          <w:rFonts w:ascii="仿宋_GB2312" w:eastAsia="仿宋_GB2312"/>
          <w:b/>
          <w:sz w:val="28"/>
        </w:rPr>
      </w:pPr>
    </w:p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3.经费预算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1658"/>
        <w:gridCol w:w="3870"/>
      </w:tblGrid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D845BA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D845BA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和出版社联系确认的通常出版费用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数字化资源制作费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D845BA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16407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对线上资源进行完善和补充的费用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D845BA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16407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上述合计</w:t>
            </w:r>
          </w:p>
        </w:tc>
      </w:tr>
    </w:tbl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</w:p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4.</w:t>
      </w:r>
      <w:r>
        <w:rPr>
          <w:rFonts w:ascii="仿宋_GB2312" w:eastAsia="仿宋_GB2312"/>
          <w:b/>
          <w:sz w:val="28"/>
        </w:rPr>
        <w:t>诚信承诺</w:t>
      </w:r>
    </w:p>
    <w:tbl>
      <w:tblPr>
        <w:tblW w:w="855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B34434" w:rsidTr="00FF546F">
        <w:tc>
          <w:tcPr>
            <w:tcW w:w="8550" w:type="dxa"/>
          </w:tcPr>
          <w:p w:rsidR="00B34434" w:rsidRDefault="00B34434" w:rsidP="00FF546F">
            <w:pPr>
              <w:spacing w:line="520" w:lineRule="exact"/>
              <w:ind w:right="26" w:firstLineChars="200" w:firstLine="480"/>
              <w:rPr>
                <w:rFonts w:eastAsia="仿宋_GB2312"/>
                <w:sz w:val="24"/>
              </w:rPr>
            </w:pPr>
          </w:p>
          <w:p w:rsidR="00B34434" w:rsidRDefault="00B34434" w:rsidP="00FF546F">
            <w:pPr>
              <w:spacing w:line="520" w:lineRule="exact"/>
              <w:ind w:right="26" w:firstLineChars="200" w:firstLine="48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>本人已认真填写并审阅以上材料，保证内容的真实有效性。以上承诺本人将严格遵守，如有违反，愿意承担一切后果，并自愿接受相关处理意见。</w:t>
            </w:r>
          </w:p>
          <w:p w:rsidR="00B34434" w:rsidRDefault="00B34434" w:rsidP="00B34434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  <w:p w:rsidR="00B34434" w:rsidRDefault="00B34434" w:rsidP="00B34434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  <w:p w:rsidR="00B34434" w:rsidRDefault="00B34434" w:rsidP="00FF546F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</w:t>
            </w:r>
            <w:r>
              <w:rPr>
                <w:rFonts w:eastAsia="仿宋_GB2312"/>
                <w:sz w:val="28"/>
              </w:rPr>
              <w:t>申报人签名：</w:t>
            </w:r>
            <w:r w:rsidR="00075CE4">
              <w:rPr>
                <w:rFonts w:eastAsia="仿宋_GB2312"/>
                <w:noProof/>
                <w:sz w:val="28"/>
              </w:rPr>
              <w:drawing>
                <wp:inline distT="0" distB="0" distL="0" distR="0">
                  <wp:extent cx="882315" cy="502583"/>
                  <wp:effectExtent l="0" t="0" r="0" b="5715"/>
                  <wp:docPr id="1456562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6211" name="图片 145656211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1" t="19028" r="25781" b="15031"/>
                          <a:stretch/>
                        </pic:blipFill>
                        <pic:spPr bwMode="auto">
                          <a:xfrm>
                            <a:off x="0" y="0"/>
                            <a:ext cx="904035" cy="5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4434" w:rsidRDefault="00B34434" w:rsidP="00FF546F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</w:tc>
      </w:tr>
    </w:tbl>
    <w:p w:rsidR="00B12B28" w:rsidRPr="004F0926" w:rsidRDefault="00B34434" w:rsidP="00B12B28">
      <w:pPr>
        <w:spacing w:line="480" w:lineRule="auto"/>
        <w:ind w:rightChars="-330" w:right="-6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28"/>
        </w:rPr>
        <w:br w:type="page"/>
      </w:r>
    </w:p>
    <w:p w:rsidR="004F0926" w:rsidRPr="004F0926" w:rsidRDefault="004F0926" w:rsidP="004F0926">
      <w:r w:rsidRPr="004F092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Pr="004F0926">
        <w:rPr>
          <w:rFonts w:ascii="宋体" w:eastAsia="宋体" w:hAnsi="宋体" w:hint="eastAsia"/>
          <w:b/>
          <w:sz w:val="36"/>
          <w:szCs w:val="32"/>
        </w:rPr>
        <w:t>浙江大学本科教材建设项目材料清单对照表</w:t>
      </w:r>
    </w:p>
    <w:p w:rsidR="004F0926" w:rsidRPr="00F65E49" w:rsidRDefault="004F0926" w:rsidP="004F0926">
      <w:pPr>
        <w:spacing w:line="600" w:lineRule="exact"/>
        <w:ind w:firstLineChars="177" w:firstLine="566"/>
        <w:rPr>
          <w:rFonts w:ascii="黑体" w:eastAsia="黑体" w:hAnsi="黑体"/>
          <w:sz w:val="32"/>
          <w:szCs w:val="32"/>
        </w:rPr>
      </w:pPr>
      <w:r w:rsidRPr="00F65E49">
        <w:rPr>
          <w:rFonts w:ascii="黑体" w:eastAsia="黑体" w:hAnsi="黑体" w:hint="eastAsia"/>
          <w:sz w:val="32"/>
          <w:szCs w:val="32"/>
        </w:rPr>
        <w:t>一、电子材料</w:t>
      </w:r>
    </w:p>
    <w:p w:rsidR="004F0926" w:rsidRDefault="004F0926" w:rsidP="004F0926">
      <w:pPr>
        <w:pStyle w:val="ad"/>
        <w:numPr>
          <w:ilvl w:val="0"/>
          <w:numId w:val="4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推荐申报表 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F65E49" w:rsidRDefault="004F0926" w:rsidP="004F0926">
      <w:pPr>
        <w:pStyle w:val="ad"/>
        <w:numPr>
          <w:ilvl w:val="0"/>
          <w:numId w:val="4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 w:rsidRPr="000E3A80">
        <w:rPr>
          <w:rFonts w:ascii="仿宋_GB2312" w:eastAsia="仿宋_GB2312" w:hint="eastAsia"/>
          <w:sz w:val="32"/>
          <w:szCs w:val="32"/>
        </w:rPr>
        <w:t>申报汇总表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numPr>
          <w:ilvl w:val="0"/>
          <w:numId w:val="4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 w:rsidRPr="004023ED">
        <w:rPr>
          <w:rFonts w:ascii="仿宋_GB2312" w:eastAsia="仿宋_GB2312" w:hint="eastAsia"/>
          <w:sz w:val="32"/>
          <w:szCs w:val="32"/>
        </w:rPr>
        <w:t>新编教材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511FF2">
        <w:rPr>
          <w:rFonts w:ascii="仿宋_GB2312" w:eastAsia="仿宋_GB2312" w:hAnsi="仿宋_GB2312" w:cs="仿宋_GB2312" w:hint="eastAsia"/>
          <w:sz w:val="32"/>
          <w:szCs w:val="32"/>
        </w:rPr>
        <w:t>（1）编写大纲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511FF2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>不少于两个章节</w:t>
      </w:r>
      <w:r w:rsidRPr="00511FF2">
        <w:rPr>
          <w:rFonts w:ascii="仿宋_GB2312" w:eastAsia="仿宋_GB2312" w:hAnsi="仿宋_GB2312" w:cs="仿宋_GB2312" w:hint="eastAsia"/>
          <w:sz w:val="32"/>
          <w:szCs w:val="32"/>
        </w:rPr>
        <w:t>样章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numPr>
          <w:ilvl w:val="0"/>
          <w:numId w:val="4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修订教材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（1）已出版的样书</w:t>
      </w:r>
      <w:r>
        <w:rPr>
          <w:rFonts w:ascii="仿宋_GB2312" w:eastAsia="仿宋_GB2312" w:hint="eastAsia"/>
          <w:sz w:val="32"/>
          <w:szCs w:val="32"/>
        </w:rPr>
        <w:t>（若有纸质版无需提供）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（2）修订说明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（3）编写大纲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F65E49" w:rsidRDefault="004F0926" w:rsidP="004F0926">
      <w:pPr>
        <w:pStyle w:val="ad"/>
        <w:numPr>
          <w:ilvl w:val="0"/>
          <w:numId w:val="5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 w:rsidRPr="00F65E49">
        <w:rPr>
          <w:rFonts w:ascii="黑体" w:eastAsia="黑体" w:hAnsi="黑体" w:hint="eastAsia"/>
          <w:sz w:val="32"/>
          <w:szCs w:val="32"/>
        </w:rPr>
        <w:t>纸质材料</w:t>
      </w:r>
    </w:p>
    <w:p w:rsidR="004F0926" w:rsidRDefault="004F0926" w:rsidP="004F0926">
      <w:pPr>
        <w:pStyle w:val="ad"/>
        <w:numPr>
          <w:ilvl w:val="0"/>
          <w:numId w:val="6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推荐申报表1份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F65E49" w:rsidRDefault="004F0926" w:rsidP="004F0926">
      <w:pPr>
        <w:pStyle w:val="ad"/>
        <w:numPr>
          <w:ilvl w:val="0"/>
          <w:numId w:val="6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 w:rsidRPr="000E3A80">
        <w:rPr>
          <w:rFonts w:ascii="仿宋_GB2312" w:eastAsia="仿宋_GB2312" w:hint="eastAsia"/>
          <w:sz w:val="32"/>
          <w:szCs w:val="32"/>
        </w:rPr>
        <w:t>申报汇总表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numPr>
          <w:ilvl w:val="0"/>
          <w:numId w:val="6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 w:rsidRPr="004023ED">
        <w:rPr>
          <w:rFonts w:ascii="仿宋_GB2312" w:eastAsia="仿宋_GB2312" w:hint="eastAsia"/>
          <w:sz w:val="32"/>
          <w:szCs w:val="32"/>
        </w:rPr>
        <w:t>新编教材</w:t>
      </w:r>
      <w:r>
        <w:rPr>
          <w:rFonts w:ascii="仿宋_GB2312" w:eastAsia="仿宋_GB2312" w:hint="eastAsia"/>
          <w:sz w:val="32"/>
          <w:szCs w:val="32"/>
        </w:rPr>
        <w:t>1份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511FF2">
        <w:rPr>
          <w:rFonts w:ascii="仿宋_GB2312" w:eastAsia="仿宋_GB2312" w:hAnsi="仿宋_GB2312" w:cs="仿宋_GB2312" w:hint="eastAsia"/>
          <w:sz w:val="32"/>
          <w:szCs w:val="32"/>
        </w:rPr>
        <w:t>（1）编写大纲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511FF2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>不少于两个章节</w:t>
      </w:r>
      <w:r w:rsidRPr="00511FF2">
        <w:rPr>
          <w:rFonts w:ascii="仿宋_GB2312" w:eastAsia="仿宋_GB2312" w:hAnsi="仿宋_GB2312" w:cs="仿宋_GB2312" w:hint="eastAsia"/>
          <w:sz w:val="32"/>
          <w:szCs w:val="32"/>
        </w:rPr>
        <w:t>样章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numPr>
          <w:ilvl w:val="0"/>
          <w:numId w:val="6"/>
        </w:numPr>
        <w:spacing w:line="600" w:lineRule="exact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修订教材1份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（1）已出版的样书</w:t>
      </w:r>
      <w:r>
        <w:rPr>
          <w:rFonts w:ascii="仿宋_GB2312" w:eastAsia="仿宋_GB2312" w:hint="eastAsia"/>
          <w:sz w:val="32"/>
          <w:szCs w:val="32"/>
        </w:rPr>
        <w:t>（若有电子版无需提供）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（2）修订说明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F0926" w:rsidRPr="004023ED" w:rsidRDefault="004F0926" w:rsidP="004F0926">
      <w:pPr>
        <w:pStyle w:val="ad"/>
        <w:spacing w:line="600" w:lineRule="exact"/>
        <w:ind w:left="420"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4023ED">
        <w:rPr>
          <w:rFonts w:ascii="仿宋_GB2312" w:eastAsia="仿宋_GB2312" w:hAnsi="仿宋_GB2312" w:cs="仿宋_GB2312" w:hint="eastAsia"/>
          <w:sz w:val="32"/>
          <w:szCs w:val="32"/>
        </w:rPr>
        <w:t>（3）编写大纲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4434" w:rsidRPr="00221501" w:rsidRDefault="004F0926" w:rsidP="0022150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Pr="004023ED">
        <w:rPr>
          <w:rFonts w:ascii="仿宋_GB2312" w:eastAsia="仿宋_GB2312" w:hint="eastAsia"/>
          <w:sz w:val="32"/>
          <w:szCs w:val="32"/>
        </w:rPr>
        <w:t>请按照清单对照表核对并打勾后提交材料，如材料不齐全的，不予接收。</w:t>
      </w:r>
    </w:p>
    <w:sectPr w:rsidR="00B34434" w:rsidRPr="00221501">
      <w:pgSz w:w="11906" w:h="16838"/>
      <w:pgMar w:top="1247" w:right="1800" w:bottom="124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026" w:rsidRDefault="00A83026" w:rsidP="00604891">
      <w:r>
        <w:separator/>
      </w:r>
    </w:p>
  </w:endnote>
  <w:endnote w:type="continuationSeparator" w:id="0">
    <w:p w:rsidR="00A83026" w:rsidRDefault="00A83026" w:rsidP="0060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434" w:rsidRDefault="00B34434">
    <w:pPr>
      <w:pStyle w:val="a5"/>
      <w:framePr w:wrap="around" w:vAnchor="text" w:hAnchor="margin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B34434" w:rsidRDefault="00B344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434" w:rsidRDefault="00B3443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026" w:rsidRDefault="00A83026" w:rsidP="00604891">
      <w:r>
        <w:separator/>
      </w:r>
    </w:p>
  </w:footnote>
  <w:footnote w:type="continuationSeparator" w:id="0">
    <w:p w:rsidR="00A83026" w:rsidRDefault="00A83026" w:rsidP="0060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434" w:rsidRDefault="00B344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11706C"/>
    <w:multiLevelType w:val="singleLevel"/>
    <w:tmpl w:val="D81170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E32D39"/>
    <w:multiLevelType w:val="hybridMultilevel"/>
    <w:tmpl w:val="3C029218"/>
    <w:lvl w:ilvl="0" w:tplc="17AA441A">
      <w:start w:val="1"/>
      <w:numFmt w:val="decimal"/>
      <w:lvlText w:val="%1."/>
      <w:lvlJc w:val="left"/>
      <w:pPr>
        <w:ind w:left="420" w:hanging="420"/>
      </w:pPr>
      <w:rPr>
        <w:rFonts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242B02"/>
    <w:multiLevelType w:val="hybridMultilevel"/>
    <w:tmpl w:val="2310A2AC"/>
    <w:lvl w:ilvl="0" w:tplc="FFFFFFFF">
      <w:start w:val="1"/>
      <w:numFmt w:val="decimal"/>
      <w:lvlText w:val="[%1]"/>
      <w:lvlJc w:val="left"/>
      <w:pPr>
        <w:ind w:left="56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lowerLetter"/>
      <w:lvlText w:val="%5)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lowerLetter"/>
      <w:lvlText w:val="%8)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3" w15:restartNumberingAfterBreak="0">
    <w:nsid w:val="29BD6FCD"/>
    <w:multiLevelType w:val="hybridMultilevel"/>
    <w:tmpl w:val="00B21404"/>
    <w:lvl w:ilvl="0" w:tplc="F396617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5165B7"/>
    <w:multiLevelType w:val="hybridMultilevel"/>
    <w:tmpl w:val="2310A2AC"/>
    <w:lvl w:ilvl="0" w:tplc="FFFFFFFF">
      <w:start w:val="1"/>
      <w:numFmt w:val="decimal"/>
      <w:lvlText w:val="[%1]"/>
      <w:lvlJc w:val="left"/>
      <w:pPr>
        <w:ind w:left="56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000" w:hanging="440"/>
      </w:pPr>
    </w:lvl>
    <w:lvl w:ilvl="2" w:tplc="FFFFFFFF" w:tentative="1">
      <w:start w:val="1"/>
      <w:numFmt w:val="lowerRoman"/>
      <w:lvlText w:val="%3."/>
      <w:lvlJc w:val="righ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lowerLetter"/>
      <w:lvlText w:val="%5)"/>
      <w:lvlJc w:val="left"/>
      <w:pPr>
        <w:ind w:left="2320" w:hanging="440"/>
      </w:pPr>
    </w:lvl>
    <w:lvl w:ilvl="5" w:tplc="FFFFFFFF" w:tentative="1">
      <w:start w:val="1"/>
      <w:numFmt w:val="lowerRoman"/>
      <w:lvlText w:val="%6."/>
      <w:lvlJc w:val="righ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lowerLetter"/>
      <w:lvlText w:val="%8)"/>
      <w:lvlJc w:val="left"/>
      <w:pPr>
        <w:ind w:left="3640" w:hanging="440"/>
      </w:pPr>
    </w:lvl>
    <w:lvl w:ilvl="8" w:tplc="FFFFFFFF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5" w15:restartNumberingAfterBreak="0">
    <w:nsid w:val="2FE77534"/>
    <w:multiLevelType w:val="hybridMultilevel"/>
    <w:tmpl w:val="D8D63F3E"/>
    <w:lvl w:ilvl="0" w:tplc="DDC0D3F2">
      <w:start w:val="1"/>
      <w:numFmt w:val="decimal"/>
      <w:lvlText w:val="[%1]"/>
      <w:lvlJc w:val="left"/>
      <w:pPr>
        <w:tabs>
          <w:tab w:val="num" w:pos="540"/>
        </w:tabs>
        <w:ind w:left="54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A12DC6E"/>
    <w:multiLevelType w:val="singleLevel"/>
    <w:tmpl w:val="4A12DC6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AF3037D"/>
    <w:multiLevelType w:val="hybridMultilevel"/>
    <w:tmpl w:val="2310A2AC"/>
    <w:lvl w:ilvl="0" w:tplc="DDC0D3F2">
      <w:start w:val="1"/>
      <w:numFmt w:val="decimal"/>
      <w:lvlText w:val="[%1]"/>
      <w:lvlJc w:val="left"/>
      <w:pPr>
        <w:ind w:left="5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8" w15:restartNumberingAfterBreak="0">
    <w:nsid w:val="52764469"/>
    <w:multiLevelType w:val="hybridMultilevel"/>
    <w:tmpl w:val="4A24D0FA"/>
    <w:lvl w:ilvl="0" w:tplc="91A86658">
      <w:start w:val="1"/>
      <w:numFmt w:val="decimal"/>
      <w:lvlText w:val="[%1]"/>
      <w:lvlJc w:val="left"/>
      <w:pPr>
        <w:tabs>
          <w:tab w:val="num" w:pos="540"/>
        </w:tabs>
        <w:ind w:left="54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60A6C243"/>
    <w:multiLevelType w:val="singleLevel"/>
    <w:tmpl w:val="60A6C2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725B6C70"/>
    <w:multiLevelType w:val="hybridMultilevel"/>
    <w:tmpl w:val="9D484DC0"/>
    <w:lvl w:ilvl="0" w:tplc="3CDC457A">
      <w:start w:val="1"/>
      <w:numFmt w:val="decimal"/>
      <w:lvlText w:val="[%1]"/>
      <w:lvlJc w:val="left"/>
      <w:pPr>
        <w:tabs>
          <w:tab w:val="num" w:pos="540"/>
        </w:tabs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757971FC"/>
    <w:multiLevelType w:val="hybridMultilevel"/>
    <w:tmpl w:val="3C029218"/>
    <w:lvl w:ilvl="0" w:tplc="17AA441A">
      <w:start w:val="1"/>
      <w:numFmt w:val="decimal"/>
      <w:lvlText w:val="%1."/>
      <w:lvlJc w:val="left"/>
      <w:pPr>
        <w:ind w:left="420" w:hanging="420"/>
      </w:pPr>
      <w:rPr>
        <w:rFonts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DB7AF5"/>
    <w:multiLevelType w:val="hybridMultilevel"/>
    <w:tmpl w:val="B3BA658C"/>
    <w:lvl w:ilvl="0" w:tplc="731A399C">
      <w:start w:val="1"/>
      <w:numFmt w:val="decimal"/>
      <w:lvlText w:val="[%1]"/>
      <w:lvlJc w:val="left"/>
      <w:pPr>
        <w:tabs>
          <w:tab w:val="num" w:pos="540"/>
        </w:tabs>
        <w:ind w:left="54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E32148E"/>
    <w:multiLevelType w:val="hybridMultilevel"/>
    <w:tmpl w:val="905C7E66"/>
    <w:lvl w:ilvl="0" w:tplc="F0766DCC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453593950">
    <w:abstractNumId w:val="9"/>
  </w:num>
  <w:num w:numId="2" w16cid:durableId="1555581379">
    <w:abstractNumId w:val="0"/>
  </w:num>
  <w:num w:numId="3" w16cid:durableId="1137183777">
    <w:abstractNumId w:val="6"/>
  </w:num>
  <w:num w:numId="4" w16cid:durableId="1344742869">
    <w:abstractNumId w:val="11"/>
  </w:num>
  <w:num w:numId="5" w16cid:durableId="1116756440">
    <w:abstractNumId w:val="13"/>
  </w:num>
  <w:num w:numId="6" w16cid:durableId="1790125760">
    <w:abstractNumId w:val="1"/>
  </w:num>
  <w:num w:numId="7" w16cid:durableId="1102413761">
    <w:abstractNumId w:val="10"/>
  </w:num>
  <w:num w:numId="8" w16cid:durableId="436023394">
    <w:abstractNumId w:val="5"/>
  </w:num>
  <w:num w:numId="9" w16cid:durableId="1736854761">
    <w:abstractNumId w:val="12"/>
  </w:num>
  <w:num w:numId="10" w16cid:durableId="183590789">
    <w:abstractNumId w:val="3"/>
  </w:num>
  <w:num w:numId="11" w16cid:durableId="1130053259">
    <w:abstractNumId w:val="8"/>
  </w:num>
  <w:num w:numId="12" w16cid:durableId="63651191">
    <w:abstractNumId w:val="7"/>
  </w:num>
  <w:num w:numId="13" w16cid:durableId="650257813">
    <w:abstractNumId w:val="2"/>
  </w:num>
  <w:num w:numId="14" w16cid:durableId="1547326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1C315B"/>
    <w:rsid w:val="00015516"/>
    <w:rsid w:val="00025368"/>
    <w:rsid w:val="00073EE9"/>
    <w:rsid w:val="00075CE4"/>
    <w:rsid w:val="00077B73"/>
    <w:rsid w:val="000826C4"/>
    <w:rsid w:val="00092302"/>
    <w:rsid w:val="000A426F"/>
    <w:rsid w:val="000B080E"/>
    <w:rsid w:val="000B3351"/>
    <w:rsid w:val="000D2A84"/>
    <w:rsid w:val="000E204B"/>
    <w:rsid w:val="000F101D"/>
    <w:rsid w:val="00160A9A"/>
    <w:rsid w:val="00164074"/>
    <w:rsid w:val="00175F82"/>
    <w:rsid w:val="00186211"/>
    <w:rsid w:val="00193E7A"/>
    <w:rsid w:val="001D7A13"/>
    <w:rsid w:val="001F54E2"/>
    <w:rsid w:val="002039F3"/>
    <w:rsid w:val="00221501"/>
    <w:rsid w:val="002354F8"/>
    <w:rsid w:val="002360E4"/>
    <w:rsid w:val="00243531"/>
    <w:rsid w:val="0026001B"/>
    <w:rsid w:val="002762E2"/>
    <w:rsid w:val="00284B4E"/>
    <w:rsid w:val="002946DF"/>
    <w:rsid w:val="002B09DB"/>
    <w:rsid w:val="002B6C79"/>
    <w:rsid w:val="002D1B7D"/>
    <w:rsid w:val="003019DA"/>
    <w:rsid w:val="00302C51"/>
    <w:rsid w:val="00362496"/>
    <w:rsid w:val="00394BC5"/>
    <w:rsid w:val="00394CCD"/>
    <w:rsid w:val="003970D8"/>
    <w:rsid w:val="003A4D9D"/>
    <w:rsid w:val="003D4124"/>
    <w:rsid w:val="00411D61"/>
    <w:rsid w:val="00415D7C"/>
    <w:rsid w:val="00461B27"/>
    <w:rsid w:val="0048101F"/>
    <w:rsid w:val="004D6CDC"/>
    <w:rsid w:val="004E058C"/>
    <w:rsid w:val="004E06CB"/>
    <w:rsid w:val="004F0153"/>
    <w:rsid w:val="004F0926"/>
    <w:rsid w:val="0050580C"/>
    <w:rsid w:val="00520BC6"/>
    <w:rsid w:val="00545D17"/>
    <w:rsid w:val="005537C0"/>
    <w:rsid w:val="00557190"/>
    <w:rsid w:val="00560381"/>
    <w:rsid w:val="005621BB"/>
    <w:rsid w:val="00570559"/>
    <w:rsid w:val="005A6BAE"/>
    <w:rsid w:val="005B5689"/>
    <w:rsid w:val="005E1A16"/>
    <w:rsid w:val="00604891"/>
    <w:rsid w:val="006128FE"/>
    <w:rsid w:val="00620EF2"/>
    <w:rsid w:val="00646388"/>
    <w:rsid w:val="006752A6"/>
    <w:rsid w:val="00692CD9"/>
    <w:rsid w:val="006F2795"/>
    <w:rsid w:val="00727E46"/>
    <w:rsid w:val="00757051"/>
    <w:rsid w:val="007630F1"/>
    <w:rsid w:val="00782209"/>
    <w:rsid w:val="007A3981"/>
    <w:rsid w:val="007C38DE"/>
    <w:rsid w:val="007E0738"/>
    <w:rsid w:val="00810256"/>
    <w:rsid w:val="008324FC"/>
    <w:rsid w:val="008332AD"/>
    <w:rsid w:val="008635AD"/>
    <w:rsid w:val="00887027"/>
    <w:rsid w:val="00887300"/>
    <w:rsid w:val="008D23C1"/>
    <w:rsid w:val="00924265"/>
    <w:rsid w:val="0094321A"/>
    <w:rsid w:val="009A4A33"/>
    <w:rsid w:val="009D0CA8"/>
    <w:rsid w:val="00A05F0E"/>
    <w:rsid w:val="00A2732F"/>
    <w:rsid w:val="00A44B83"/>
    <w:rsid w:val="00A54B1C"/>
    <w:rsid w:val="00A54F6A"/>
    <w:rsid w:val="00A61E15"/>
    <w:rsid w:val="00A6596F"/>
    <w:rsid w:val="00A71CE1"/>
    <w:rsid w:val="00A83026"/>
    <w:rsid w:val="00A8767A"/>
    <w:rsid w:val="00A94A40"/>
    <w:rsid w:val="00A960E2"/>
    <w:rsid w:val="00AC6210"/>
    <w:rsid w:val="00AD1BFB"/>
    <w:rsid w:val="00AD43E1"/>
    <w:rsid w:val="00AD7DC7"/>
    <w:rsid w:val="00AE161E"/>
    <w:rsid w:val="00AF5381"/>
    <w:rsid w:val="00B0504B"/>
    <w:rsid w:val="00B06EFB"/>
    <w:rsid w:val="00B12B28"/>
    <w:rsid w:val="00B34434"/>
    <w:rsid w:val="00B415C7"/>
    <w:rsid w:val="00B500AF"/>
    <w:rsid w:val="00B82B37"/>
    <w:rsid w:val="00BB767C"/>
    <w:rsid w:val="00BF7969"/>
    <w:rsid w:val="00C23C62"/>
    <w:rsid w:val="00C55E6F"/>
    <w:rsid w:val="00C75559"/>
    <w:rsid w:val="00CE7F5E"/>
    <w:rsid w:val="00D06FB4"/>
    <w:rsid w:val="00D129B8"/>
    <w:rsid w:val="00D51741"/>
    <w:rsid w:val="00D775B0"/>
    <w:rsid w:val="00D845BA"/>
    <w:rsid w:val="00DB6732"/>
    <w:rsid w:val="00DB68A6"/>
    <w:rsid w:val="00DD040F"/>
    <w:rsid w:val="00DD5AB4"/>
    <w:rsid w:val="00DF70EA"/>
    <w:rsid w:val="00E05D8B"/>
    <w:rsid w:val="00E07BD1"/>
    <w:rsid w:val="00E15494"/>
    <w:rsid w:val="00E214AA"/>
    <w:rsid w:val="00E53765"/>
    <w:rsid w:val="00EC1A47"/>
    <w:rsid w:val="00ED45E7"/>
    <w:rsid w:val="00EE1814"/>
    <w:rsid w:val="00EF00ED"/>
    <w:rsid w:val="00F02FA4"/>
    <w:rsid w:val="00F104BA"/>
    <w:rsid w:val="00F7358B"/>
    <w:rsid w:val="00F766FD"/>
    <w:rsid w:val="00F8271A"/>
    <w:rsid w:val="00F852B2"/>
    <w:rsid w:val="00F93C2B"/>
    <w:rsid w:val="00FB74A2"/>
    <w:rsid w:val="00FD2C2C"/>
    <w:rsid w:val="00FE2475"/>
    <w:rsid w:val="00FF38BC"/>
    <w:rsid w:val="02BC359F"/>
    <w:rsid w:val="02D074E6"/>
    <w:rsid w:val="03EC2882"/>
    <w:rsid w:val="09C7577F"/>
    <w:rsid w:val="0BE35039"/>
    <w:rsid w:val="105C1B37"/>
    <w:rsid w:val="17587E27"/>
    <w:rsid w:val="1A6E66D6"/>
    <w:rsid w:val="1BC41362"/>
    <w:rsid w:val="1D063C69"/>
    <w:rsid w:val="232B5100"/>
    <w:rsid w:val="24277A1B"/>
    <w:rsid w:val="25E73AC7"/>
    <w:rsid w:val="275B4E31"/>
    <w:rsid w:val="29CE3FD6"/>
    <w:rsid w:val="2AC51044"/>
    <w:rsid w:val="32D1693B"/>
    <w:rsid w:val="33A41697"/>
    <w:rsid w:val="37933B38"/>
    <w:rsid w:val="37EC50DD"/>
    <w:rsid w:val="39D814C9"/>
    <w:rsid w:val="431C315B"/>
    <w:rsid w:val="43506D90"/>
    <w:rsid w:val="441204DE"/>
    <w:rsid w:val="464344EE"/>
    <w:rsid w:val="468D6BAA"/>
    <w:rsid w:val="46A70527"/>
    <w:rsid w:val="47DA5FD0"/>
    <w:rsid w:val="4DFD73EA"/>
    <w:rsid w:val="5BFA684C"/>
    <w:rsid w:val="5D4B571E"/>
    <w:rsid w:val="5FD524A2"/>
    <w:rsid w:val="62D35228"/>
    <w:rsid w:val="648B4885"/>
    <w:rsid w:val="65A936ED"/>
    <w:rsid w:val="681B6595"/>
    <w:rsid w:val="696C53E5"/>
    <w:rsid w:val="6C3C4435"/>
    <w:rsid w:val="6EFA238E"/>
    <w:rsid w:val="72343AC3"/>
    <w:rsid w:val="7B3F2827"/>
    <w:rsid w:val="7D68593C"/>
    <w:rsid w:val="7E6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3818A"/>
  <w15:docId w15:val="{6EDF24B3-390C-4288-AA70-06E64550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03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page number"/>
    <w:basedOn w:val="a0"/>
    <w:rsid w:val="00B34434"/>
  </w:style>
  <w:style w:type="character" w:customStyle="1" w:styleId="ke-content-forecolor">
    <w:name w:val="ke-content-forecolor"/>
    <w:basedOn w:val="a0"/>
    <w:rsid w:val="002354F8"/>
  </w:style>
  <w:style w:type="character" w:customStyle="1" w:styleId="30">
    <w:name w:val="标题 3 字符"/>
    <w:basedOn w:val="a0"/>
    <w:link w:val="3"/>
    <w:semiHidden/>
    <w:rsid w:val="00560381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0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9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3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linelibrary.wiley.com/doi/10.1029/2019JD031510/abstrac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1029/2021GL0970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E19A4-8D1C-4EFA-8B6B-121DFC2D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稻壳儿</dc:creator>
  <cp:lastModifiedBy>Microsoft Office User</cp:lastModifiedBy>
  <cp:revision>103</cp:revision>
  <cp:lastPrinted>2022-09-19T08:20:00Z</cp:lastPrinted>
  <dcterms:created xsi:type="dcterms:W3CDTF">2023-06-11T11:46:00Z</dcterms:created>
  <dcterms:modified xsi:type="dcterms:W3CDTF">2023-06-29T03:01:00Z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